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6A9E8" w14:textId="0604BE46" w:rsidR="00781075" w:rsidRPr="006F5364" w:rsidRDefault="00063C58" w:rsidP="00B650F2">
      <w:pPr>
        <w:jc w:val="center"/>
      </w:pPr>
      <w:r w:rsidRPr="006F5364">
        <w:t>СЕЗОННАЯ ДИНАМИКА ЗАПАСОВ И СТРУКТУРЫ МИКРОБНОЙ (БАКТЕРИАЛЬНОЙ И ГРИБНОЙ) БИОМАССЫ</w:t>
      </w:r>
    </w:p>
    <w:p w14:paraId="06D0FC15" w14:textId="51FE94BE" w:rsidR="008E4C15" w:rsidRPr="006F5364" w:rsidRDefault="006F5364" w:rsidP="008E4C15">
      <w:pPr>
        <w:jc w:val="center"/>
      </w:pPr>
      <w:r>
        <w:t>В ДЕРНОВО-ПОДЗОЛИСТОЙ ПОЧВЕ</w:t>
      </w:r>
      <w:bookmarkStart w:id="0" w:name="_GoBack"/>
      <w:bookmarkEnd w:id="0"/>
    </w:p>
    <w:p w14:paraId="1A635A18" w14:textId="77777777" w:rsidR="008E4C15" w:rsidRPr="006F5364" w:rsidRDefault="008E4C15" w:rsidP="008E4C15">
      <w:pPr>
        <w:jc w:val="center"/>
      </w:pPr>
    </w:p>
    <w:p w14:paraId="3053FC32" w14:textId="6FF68828" w:rsidR="00D7218B" w:rsidRPr="006F5364" w:rsidRDefault="008E4C15" w:rsidP="00080199">
      <w:pPr>
        <w:jc w:val="center"/>
      </w:pPr>
      <w:r w:rsidRPr="006F5364">
        <w:t>Никитин Д.А.</w:t>
      </w:r>
      <w:r w:rsidR="009E4844" w:rsidRPr="006F5364">
        <w:rPr>
          <w:vertAlign w:val="superscript"/>
        </w:rPr>
        <w:t>1,2</w:t>
      </w:r>
      <w:r w:rsidR="00781075" w:rsidRPr="006F5364">
        <w:t xml:space="preserve">, </w:t>
      </w:r>
      <w:proofErr w:type="spellStart"/>
      <w:r w:rsidR="00781075" w:rsidRPr="006F5364">
        <w:t>Комаристая</w:t>
      </w:r>
      <w:proofErr w:type="spellEnd"/>
      <w:r w:rsidR="00781075" w:rsidRPr="006F5364">
        <w:t xml:space="preserve"> С.С.</w:t>
      </w:r>
      <w:r w:rsidR="009E4844" w:rsidRPr="006F5364">
        <w:rPr>
          <w:vertAlign w:val="superscript"/>
        </w:rPr>
        <w:t>3</w:t>
      </w:r>
      <w:r w:rsidR="00781075" w:rsidRPr="006F5364">
        <w:t>,</w:t>
      </w:r>
      <w:r w:rsidR="00977D57" w:rsidRPr="006F5364">
        <w:t xml:space="preserve"> </w:t>
      </w:r>
      <w:r w:rsidR="00063C58" w:rsidRPr="006F5364">
        <w:t>Никитина С.А.</w:t>
      </w:r>
      <w:r w:rsidR="00063C58" w:rsidRPr="006F5364">
        <w:rPr>
          <w:vertAlign w:val="superscript"/>
        </w:rPr>
        <w:t>2</w:t>
      </w:r>
      <w:r w:rsidR="00063C58" w:rsidRPr="006F5364">
        <w:t xml:space="preserve">, </w:t>
      </w:r>
      <w:proofErr w:type="spellStart"/>
      <w:r w:rsidR="00080199" w:rsidRPr="006F5364">
        <w:t>Тхакахова</w:t>
      </w:r>
      <w:proofErr w:type="spellEnd"/>
      <w:r w:rsidR="00080199" w:rsidRPr="006F5364">
        <w:t xml:space="preserve"> А.К.</w:t>
      </w:r>
      <w:r w:rsidR="00080199" w:rsidRPr="006F5364">
        <w:rPr>
          <w:vertAlign w:val="superscript"/>
        </w:rPr>
        <w:t>1</w:t>
      </w:r>
      <w:r w:rsidR="00080199" w:rsidRPr="006F5364">
        <w:t>,</w:t>
      </w:r>
    </w:p>
    <w:p w14:paraId="7084017D" w14:textId="0A2CB194" w:rsidR="008E4C15" w:rsidRPr="006F5364" w:rsidRDefault="00781075" w:rsidP="008E4C15">
      <w:pPr>
        <w:jc w:val="center"/>
        <w:rPr>
          <w:vertAlign w:val="superscript"/>
        </w:rPr>
      </w:pPr>
      <w:proofErr w:type="spellStart"/>
      <w:r w:rsidRPr="006F5364">
        <w:t>Кутовая</w:t>
      </w:r>
      <w:proofErr w:type="spellEnd"/>
      <w:r w:rsidRPr="006F5364">
        <w:t xml:space="preserve"> О.В.</w:t>
      </w:r>
      <w:r w:rsidR="009E4844" w:rsidRPr="006F5364">
        <w:rPr>
          <w:vertAlign w:val="superscript"/>
        </w:rPr>
        <w:t>1</w:t>
      </w:r>
    </w:p>
    <w:p w14:paraId="07775225" w14:textId="25DFC710" w:rsidR="009E4844" w:rsidRPr="00063C58" w:rsidRDefault="009E4844" w:rsidP="009E4844">
      <w:pPr>
        <w:pStyle w:val="Address"/>
        <w:suppressAutoHyphens/>
        <w:spacing w:after="0"/>
        <w:ind w:right="850" w:firstLine="0"/>
        <w:rPr>
          <w:sz w:val="24"/>
          <w:szCs w:val="24"/>
        </w:rPr>
      </w:pPr>
      <w:r w:rsidRPr="00063C58">
        <w:rPr>
          <w:sz w:val="24"/>
          <w:szCs w:val="24"/>
          <w:vertAlign w:val="superscript"/>
        </w:rPr>
        <w:t>1</w:t>
      </w:r>
      <w:r w:rsidRPr="00063C58">
        <w:rPr>
          <w:sz w:val="24"/>
          <w:szCs w:val="24"/>
        </w:rPr>
        <w:t>Почвенный институт им.</w:t>
      </w:r>
      <w:r w:rsidR="00DB7DCB">
        <w:rPr>
          <w:sz w:val="24"/>
          <w:szCs w:val="24"/>
        </w:rPr>
        <w:t xml:space="preserve"> В.В. Докучаева,119017, Москва.</w:t>
      </w:r>
    </w:p>
    <w:p w14:paraId="4A8E1667" w14:textId="000E5F33" w:rsidR="009E4844" w:rsidRPr="00063C58" w:rsidRDefault="009E4844" w:rsidP="00DB7DCB">
      <w:pPr>
        <w:pStyle w:val="Address"/>
        <w:suppressAutoHyphens/>
        <w:spacing w:after="0"/>
        <w:ind w:right="850" w:firstLine="0"/>
        <w:rPr>
          <w:sz w:val="24"/>
          <w:szCs w:val="24"/>
        </w:rPr>
      </w:pPr>
      <w:r w:rsidRPr="00063C58">
        <w:rPr>
          <w:sz w:val="24"/>
          <w:szCs w:val="24"/>
          <w:vertAlign w:val="superscript"/>
        </w:rPr>
        <w:t>2</w:t>
      </w:r>
      <w:r w:rsidRPr="00063C58">
        <w:rPr>
          <w:sz w:val="24"/>
          <w:szCs w:val="24"/>
        </w:rPr>
        <w:t xml:space="preserve">Московский государственный </w:t>
      </w:r>
      <w:r w:rsidR="00DB7DCB">
        <w:rPr>
          <w:sz w:val="24"/>
          <w:szCs w:val="24"/>
        </w:rPr>
        <w:t>университет им. М.В. Ломоносова</w:t>
      </w:r>
      <w:r w:rsidR="00DB7DCB">
        <w:rPr>
          <w:color w:val="000000"/>
          <w:sz w:val="24"/>
          <w:szCs w:val="24"/>
        </w:rPr>
        <w:t>, Москва.</w:t>
      </w:r>
    </w:p>
    <w:p w14:paraId="6366FB4A" w14:textId="53D4AFD2" w:rsidR="009E4844" w:rsidRPr="00063C58" w:rsidRDefault="009E4844" w:rsidP="009E4844">
      <w:pPr>
        <w:pStyle w:val="Address"/>
        <w:suppressAutoHyphens/>
        <w:spacing w:after="0"/>
        <w:ind w:right="850" w:firstLine="0"/>
        <w:rPr>
          <w:sz w:val="24"/>
          <w:szCs w:val="24"/>
        </w:rPr>
      </w:pPr>
      <w:r w:rsidRPr="00063C58">
        <w:rPr>
          <w:sz w:val="24"/>
          <w:szCs w:val="24"/>
          <w:vertAlign w:val="superscript"/>
        </w:rPr>
        <w:t>3</w:t>
      </w:r>
      <w:r w:rsidRPr="00063C58">
        <w:rPr>
          <w:sz w:val="24"/>
          <w:szCs w:val="24"/>
        </w:rPr>
        <w:t xml:space="preserve">РГАУ-МСХА имени К.А. Тимирязева, </w:t>
      </w:r>
      <w:r w:rsidR="00DB7DCB">
        <w:rPr>
          <w:sz w:val="24"/>
          <w:szCs w:val="24"/>
        </w:rPr>
        <w:t>Москва</w:t>
      </w:r>
      <w:r w:rsidRPr="00063C58">
        <w:rPr>
          <w:sz w:val="24"/>
          <w:szCs w:val="24"/>
        </w:rPr>
        <w:t>.</w:t>
      </w:r>
    </w:p>
    <w:p w14:paraId="133A1026" w14:textId="77777777" w:rsidR="001B7553" w:rsidRPr="00063C58" w:rsidRDefault="001B7553" w:rsidP="00B92A3B">
      <w:pPr>
        <w:rPr>
          <w:bCs/>
        </w:rPr>
      </w:pPr>
    </w:p>
    <w:p w14:paraId="358A3F79" w14:textId="5157D8C4" w:rsidR="00E47D6E" w:rsidRPr="00063C58" w:rsidRDefault="00D72294" w:rsidP="00EE1ABB">
      <w:pPr>
        <w:ind w:firstLine="426"/>
        <w:rPr>
          <w:bCs/>
        </w:rPr>
      </w:pPr>
      <w:r w:rsidRPr="00063C58">
        <w:rPr>
          <w:bCs/>
        </w:rPr>
        <w:t>Одним из факторов, обусловливающих запасы углерода</w:t>
      </w:r>
      <w:r w:rsidR="00346694" w:rsidRPr="00063C58">
        <w:rPr>
          <w:bCs/>
        </w:rPr>
        <w:t xml:space="preserve"> в почве</w:t>
      </w:r>
      <w:r w:rsidRPr="00063C58">
        <w:rPr>
          <w:bCs/>
        </w:rPr>
        <w:t xml:space="preserve"> и, как следствие, плодороди</w:t>
      </w:r>
      <w:r w:rsidR="00346694" w:rsidRPr="00063C58">
        <w:rPr>
          <w:bCs/>
        </w:rPr>
        <w:t>е</w:t>
      </w:r>
      <w:r w:rsidRPr="00063C58">
        <w:rPr>
          <w:bCs/>
        </w:rPr>
        <w:t>, является численность и биомасс</w:t>
      </w:r>
      <w:r w:rsidR="00426EAA" w:rsidRPr="00063C58">
        <w:rPr>
          <w:bCs/>
        </w:rPr>
        <w:t>а</w:t>
      </w:r>
      <w:r w:rsidRPr="00063C58">
        <w:rPr>
          <w:bCs/>
        </w:rPr>
        <w:t xml:space="preserve"> почвенных микроорганизмов.</w:t>
      </w:r>
      <w:r w:rsidR="00426EAA" w:rsidRPr="00063C58">
        <w:rPr>
          <w:bCs/>
        </w:rPr>
        <w:t xml:space="preserve"> </w:t>
      </w:r>
      <w:r w:rsidR="00B92A3B" w:rsidRPr="00063C58">
        <w:rPr>
          <w:bCs/>
        </w:rPr>
        <w:t xml:space="preserve">Несмотря на то, что </w:t>
      </w:r>
      <w:r w:rsidR="008C7F91">
        <w:rPr>
          <w:bCs/>
        </w:rPr>
        <w:t>они</w:t>
      </w:r>
      <w:r w:rsidR="00B92A3B" w:rsidRPr="00063C58">
        <w:rPr>
          <w:bCs/>
        </w:rPr>
        <w:t xml:space="preserve"> обитают по всему почвенному профилю, </w:t>
      </w:r>
      <w:r w:rsidR="00346694" w:rsidRPr="00063C58">
        <w:rPr>
          <w:bCs/>
        </w:rPr>
        <w:t xml:space="preserve">изучение этих </w:t>
      </w:r>
      <w:r w:rsidR="003F2A76" w:rsidRPr="00063C58">
        <w:rPr>
          <w:bCs/>
        </w:rPr>
        <w:t>микробиологически</w:t>
      </w:r>
      <w:r w:rsidR="00346694" w:rsidRPr="00063C58">
        <w:rPr>
          <w:bCs/>
        </w:rPr>
        <w:t>х</w:t>
      </w:r>
      <w:r w:rsidR="003F2A76" w:rsidRPr="00063C58">
        <w:rPr>
          <w:bCs/>
        </w:rPr>
        <w:t xml:space="preserve"> параметр</w:t>
      </w:r>
      <w:r w:rsidR="00346694" w:rsidRPr="00063C58">
        <w:rPr>
          <w:bCs/>
        </w:rPr>
        <w:t>ов</w:t>
      </w:r>
      <w:r w:rsidR="003F2A76" w:rsidRPr="00063C58">
        <w:rPr>
          <w:bCs/>
        </w:rPr>
        <w:t xml:space="preserve"> </w:t>
      </w:r>
      <w:r w:rsidR="00346694" w:rsidRPr="00063C58">
        <w:rPr>
          <w:bCs/>
        </w:rPr>
        <w:t>проводится</w:t>
      </w:r>
      <w:r w:rsidR="008C7F91">
        <w:rPr>
          <w:bCs/>
        </w:rPr>
        <w:t xml:space="preserve"> обычно</w:t>
      </w:r>
      <w:r w:rsidR="00346694" w:rsidRPr="00063C58">
        <w:rPr>
          <w:bCs/>
        </w:rPr>
        <w:t xml:space="preserve"> </w:t>
      </w:r>
      <w:r w:rsidR="00B92A3B" w:rsidRPr="00063C58">
        <w:rPr>
          <w:bCs/>
        </w:rPr>
        <w:t>только</w:t>
      </w:r>
      <w:r w:rsidR="003F2A76" w:rsidRPr="00063C58">
        <w:rPr>
          <w:bCs/>
        </w:rPr>
        <w:t xml:space="preserve"> в </w:t>
      </w:r>
      <w:r w:rsidR="00346694" w:rsidRPr="00063C58">
        <w:rPr>
          <w:bCs/>
        </w:rPr>
        <w:t>верхних гумусовых</w:t>
      </w:r>
      <w:r w:rsidR="00B92A3B" w:rsidRPr="00063C58">
        <w:rPr>
          <w:bCs/>
        </w:rPr>
        <w:t xml:space="preserve"> горизонт</w:t>
      </w:r>
      <w:r w:rsidR="00346694" w:rsidRPr="00063C58">
        <w:rPr>
          <w:bCs/>
        </w:rPr>
        <w:t>ах</w:t>
      </w:r>
      <w:r w:rsidR="00276B38" w:rsidRPr="00063C58">
        <w:rPr>
          <w:bCs/>
        </w:rPr>
        <w:t xml:space="preserve">. Данных </w:t>
      </w:r>
      <w:r w:rsidR="00B92A3B" w:rsidRPr="00063C58">
        <w:rPr>
          <w:bCs/>
        </w:rPr>
        <w:t>по</w:t>
      </w:r>
      <w:r w:rsidR="00346694" w:rsidRPr="00063C58">
        <w:rPr>
          <w:bCs/>
        </w:rPr>
        <w:t xml:space="preserve"> численности</w:t>
      </w:r>
      <w:r w:rsidR="008C7F91">
        <w:rPr>
          <w:bCs/>
        </w:rPr>
        <w:t>, запасах и структуре</w:t>
      </w:r>
      <w:r w:rsidR="00346694" w:rsidRPr="00063C58">
        <w:rPr>
          <w:bCs/>
        </w:rPr>
        <w:t xml:space="preserve"> биомасс</w:t>
      </w:r>
      <w:r w:rsidR="008C7F91">
        <w:rPr>
          <w:bCs/>
        </w:rPr>
        <w:t>ы</w:t>
      </w:r>
      <w:r w:rsidR="00346694" w:rsidRPr="00063C58">
        <w:rPr>
          <w:bCs/>
        </w:rPr>
        <w:t xml:space="preserve"> микроорганизмов</w:t>
      </w:r>
      <w:r w:rsidR="00B92A3B" w:rsidRPr="00063C58">
        <w:rPr>
          <w:bCs/>
        </w:rPr>
        <w:t xml:space="preserve"> глубинных </w:t>
      </w:r>
      <w:r w:rsidR="00276B38" w:rsidRPr="00063C58">
        <w:rPr>
          <w:bCs/>
        </w:rPr>
        <w:t>сло</w:t>
      </w:r>
      <w:r w:rsidR="00100290" w:rsidRPr="00063C58">
        <w:rPr>
          <w:bCs/>
        </w:rPr>
        <w:t>ё</w:t>
      </w:r>
      <w:r w:rsidR="00276B38" w:rsidRPr="00063C58">
        <w:rPr>
          <w:bCs/>
        </w:rPr>
        <w:t>в</w:t>
      </w:r>
      <w:r w:rsidR="008C7F91">
        <w:rPr>
          <w:bCs/>
        </w:rPr>
        <w:t xml:space="preserve"> почв</w:t>
      </w:r>
      <w:r w:rsidR="00276B38" w:rsidRPr="00063C58">
        <w:rPr>
          <w:bCs/>
        </w:rPr>
        <w:t xml:space="preserve">, </w:t>
      </w:r>
      <w:r w:rsidR="00346694" w:rsidRPr="00063C58">
        <w:rPr>
          <w:bCs/>
        </w:rPr>
        <w:t>где их суммарная доля</w:t>
      </w:r>
      <w:r w:rsidR="00EE1ABB" w:rsidRPr="00063C58">
        <w:rPr>
          <w:bCs/>
        </w:rPr>
        <w:t xml:space="preserve"> </w:t>
      </w:r>
      <w:r w:rsidR="00346694" w:rsidRPr="00063C58">
        <w:rPr>
          <w:bCs/>
        </w:rPr>
        <w:t xml:space="preserve">от всех </w:t>
      </w:r>
      <w:r w:rsidR="0057365C" w:rsidRPr="00063C58">
        <w:rPr>
          <w:bCs/>
        </w:rPr>
        <w:t>прокариот и грибов</w:t>
      </w:r>
      <w:r w:rsidR="00346694" w:rsidRPr="00063C58">
        <w:rPr>
          <w:bCs/>
        </w:rPr>
        <w:t xml:space="preserve"> почвы </w:t>
      </w:r>
      <w:r w:rsidR="00B92A3B" w:rsidRPr="00063C58">
        <w:rPr>
          <w:bCs/>
        </w:rPr>
        <w:t xml:space="preserve">доходит до </w:t>
      </w:r>
      <w:r w:rsidR="003F2A76" w:rsidRPr="00063C58">
        <w:rPr>
          <w:bCs/>
        </w:rPr>
        <w:t>35-</w:t>
      </w:r>
      <w:r w:rsidR="00B92A3B" w:rsidRPr="00063C58">
        <w:rPr>
          <w:bCs/>
        </w:rPr>
        <w:t>50%</w:t>
      </w:r>
      <w:r w:rsidR="00276B38" w:rsidRPr="00063C58">
        <w:rPr>
          <w:bCs/>
        </w:rPr>
        <w:t>,</w:t>
      </w:r>
      <w:r w:rsidR="00B92A3B" w:rsidRPr="00063C58">
        <w:rPr>
          <w:bCs/>
        </w:rPr>
        <w:t xml:space="preserve"> практически нет. </w:t>
      </w:r>
      <w:r w:rsidR="00DB7DCB">
        <w:rPr>
          <w:bCs/>
        </w:rPr>
        <w:t>Н</w:t>
      </w:r>
      <w:r w:rsidR="00EE1ABB" w:rsidRPr="00063C58">
        <w:rPr>
          <w:bCs/>
        </w:rPr>
        <w:t xml:space="preserve">едостаточно информации о </w:t>
      </w:r>
      <w:r w:rsidR="00426EAA" w:rsidRPr="00063C58">
        <w:rPr>
          <w:bCs/>
        </w:rPr>
        <w:t>сезонной динамик</w:t>
      </w:r>
      <w:r w:rsidR="00346694" w:rsidRPr="00063C58">
        <w:rPr>
          <w:bCs/>
        </w:rPr>
        <w:t>е</w:t>
      </w:r>
      <w:r w:rsidR="00426EAA" w:rsidRPr="00063C58">
        <w:rPr>
          <w:bCs/>
        </w:rPr>
        <w:t xml:space="preserve"> численности и биомассы микроорганизмов в дерново-подзолистых почвах</w:t>
      </w:r>
      <w:r w:rsidR="008C7F91">
        <w:rPr>
          <w:bCs/>
        </w:rPr>
        <w:t xml:space="preserve">, хотя они </w:t>
      </w:r>
      <w:r w:rsidR="008C7F91" w:rsidRPr="008C7F91">
        <w:rPr>
          <w:bCs/>
        </w:rPr>
        <w:t>являются одним из основных типов почв России</w:t>
      </w:r>
      <w:r w:rsidR="00EE1ABB" w:rsidRPr="00063C58">
        <w:rPr>
          <w:bCs/>
        </w:rPr>
        <w:t>.</w:t>
      </w:r>
      <w:r w:rsidR="00426EAA" w:rsidRPr="00063C58">
        <w:rPr>
          <w:bCs/>
        </w:rPr>
        <w:t xml:space="preserve"> </w:t>
      </w:r>
    </w:p>
    <w:p w14:paraId="13B1CB3E" w14:textId="4AF59F5F" w:rsidR="0066677E" w:rsidRDefault="008D7858" w:rsidP="00732229">
      <w:pPr>
        <w:ind w:firstLine="426"/>
        <w:rPr>
          <w:bCs/>
        </w:rPr>
      </w:pPr>
      <w:r w:rsidRPr="00063C58">
        <w:rPr>
          <w:bCs/>
        </w:rPr>
        <w:t>Цель</w:t>
      </w:r>
      <w:r w:rsidR="00173017" w:rsidRPr="00063C58">
        <w:rPr>
          <w:bCs/>
        </w:rPr>
        <w:t xml:space="preserve"> работы </w:t>
      </w:r>
      <w:r w:rsidR="00977D57" w:rsidRPr="00063C58">
        <w:rPr>
          <w:bCs/>
        </w:rPr>
        <w:t>–</w:t>
      </w:r>
      <w:r w:rsidR="00173017" w:rsidRPr="00063C58">
        <w:rPr>
          <w:bCs/>
        </w:rPr>
        <w:t xml:space="preserve"> определение запасов и структуры биомассы </w:t>
      </w:r>
      <w:proofErr w:type="spellStart"/>
      <w:r w:rsidR="00173017" w:rsidRPr="00063C58">
        <w:rPr>
          <w:bCs/>
        </w:rPr>
        <w:t>микобиоты</w:t>
      </w:r>
      <w:proofErr w:type="spellEnd"/>
      <w:r w:rsidR="00173017" w:rsidRPr="00063C58">
        <w:rPr>
          <w:bCs/>
        </w:rPr>
        <w:t xml:space="preserve"> и </w:t>
      </w:r>
      <w:r w:rsidR="00DB7DCB">
        <w:rPr>
          <w:bCs/>
        </w:rPr>
        <w:t>бактерий</w:t>
      </w:r>
      <w:r w:rsidR="00173017" w:rsidRPr="00063C58">
        <w:rPr>
          <w:bCs/>
        </w:rPr>
        <w:t xml:space="preserve"> в</w:t>
      </w:r>
      <w:r w:rsidR="001C2E35" w:rsidRPr="00063C58">
        <w:rPr>
          <w:bCs/>
        </w:rPr>
        <w:t xml:space="preserve"> дерново-подзолистой</w:t>
      </w:r>
      <w:r w:rsidR="00173017" w:rsidRPr="00063C58">
        <w:rPr>
          <w:bCs/>
        </w:rPr>
        <w:t xml:space="preserve"> почв</w:t>
      </w:r>
      <w:r w:rsidR="001C2E35" w:rsidRPr="00063C58">
        <w:rPr>
          <w:bCs/>
        </w:rPr>
        <w:t>е</w:t>
      </w:r>
      <w:r w:rsidR="00B95AF5" w:rsidRPr="00063C58">
        <w:rPr>
          <w:bCs/>
        </w:rPr>
        <w:t>.</w:t>
      </w:r>
    </w:p>
    <w:p w14:paraId="69D07F71" w14:textId="5AD98368" w:rsidR="00BE4747" w:rsidRPr="00BE4747" w:rsidRDefault="00BE4747" w:rsidP="00BE4747">
      <w:pPr>
        <w:ind w:firstLine="426"/>
        <w:rPr>
          <w:bCs/>
        </w:rPr>
      </w:pPr>
      <w:r w:rsidRPr="00BE4747">
        <w:rPr>
          <w:bCs/>
        </w:rPr>
        <w:t>Объектами исследования являлись почв</w:t>
      </w:r>
      <w:r w:rsidR="00DB7DCB">
        <w:rPr>
          <w:bCs/>
        </w:rPr>
        <w:t>ы</w:t>
      </w:r>
      <w:r w:rsidRPr="00BE4747">
        <w:rPr>
          <w:bCs/>
        </w:rPr>
        <w:t xml:space="preserve"> залежи дерново-подзолистой почвы, находящейся на тер</w:t>
      </w:r>
      <w:r w:rsidR="00DB7DCB">
        <w:rPr>
          <w:bCs/>
        </w:rPr>
        <w:t>ритории стационара «</w:t>
      </w:r>
      <w:proofErr w:type="spellStart"/>
      <w:r w:rsidR="00DB7DCB">
        <w:rPr>
          <w:bCs/>
        </w:rPr>
        <w:t>Ельдигино</w:t>
      </w:r>
      <w:proofErr w:type="spellEnd"/>
      <w:r w:rsidR="00DB7DCB">
        <w:rPr>
          <w:bCs/>
        </w:rPr>
        <w:t>» Почвенного</w:t>
      </w:r>
      <w:r w:rsidRPr="00BE4747">
        <w:rPr>
          <w:bCs/>
        </w:rPr>
        <w:t xml:space="preserve"> институт</w:t>
      </w:r>
      <w:r w:rsidR="00DB7DCB">
        <w:rPr>
          <w:bCs/>
        </w:rPr>
        <w:t xml:space="preserve">а им. </w:t>
      </w:r>
      <w:proofErr w:type="spellStart"/>
      <w:r w:rsidR="00DB7DCB">
        <w:rPr>
          <w:bCs/>
        </w:rPr>
        <w:t>В.В.Докучаева</w:t>
      </w:r>
      <w:proofErr w:type="spellEnd"/>
      <w:r w:rsidRPr="00BE4747">
        <w:rPr>
          <w:bCs/>
        </w:rPr>
        <w:t xml:space="preserve"> </w:t>
      </w:r>
      <w:r w:rsidR="00DB7DCB">
        <w:rPr>
          <w:bCs/>
        </w:rPr>
        <w:t>(</w:t>
      </w:r>
      <w:r w:rsidRPr="00BE4747">
        <w:rPr>
          <w:bCs/>
        </w:rPr>
        <w:t>Московская область, Пушкинский район</w:t>
      </w:r>
      <w:r w:rsidR="00DB7DCB">
        <w:rPr>
          <w:bCs/>
        </w:rPr>
        <w:t>)</w:t>
      </w:r>
      <w:r w:rsidRPr="00BE4747">
        <w:rPr>
          <w:bCs/>
        </w:rPr>
        <w:t>. Образцы почвы для микробиологических исследований отбирали с помощью бура в конце каждого месяца с марта 2017 по февраль 2018 года. Глубины отбора образцов (10±5, 35±5 и 55±5 см) соответствовали естественному расположению генетических почвенных горизонтов А, Е и В соответственно.</w:t>
      </w:r>
    </w:p>
    <w:p w14:paraId="2941D0B0" w14:textId="6515BEDC" w:rsidR="00BE4747" w:rsidRPr="00BE4747" w:rsidRDefault="00BE4747" w:rsidP="00DB7DCB">
      <w:pPr>
        <w:ind w:firstLine="426"/>
        <w:rPr>
          <w:bCs/>
        </w:rPr>
      </w:pPr>
      <w:r w:rsidRPr="00BE4747">
        <w:rPr>
          <w:bCs/>
        </w:rPr>
        <w:t>Температура почвы постоянно измерялась автоматической стационарной метеостанцией «</w:t>
      </w:r>
      <w:proofErr w:type="spellStart"/>
      <w:r w:rsidRPr="00BE4747">
        <w:rPr>
          <w:bCs/>
        </w:rPr>
        <w:t>Vantage</w:t>
      </w:r>
      <w:proofErr w:type="spellEnd"/>
      <w:r w:rsidRPr="00BE4747">
        <w:rPr>
          <w:bCs/>
        </w:rPr>
        <w:t xml:space="preserve"> Pro2» каждые </w:t>
      </w:r>
      <w:r>
        <w:rPr>
          <w:bCs/>
        </w:rPr>
        <w:t>5</w:t>
      </w:r>
      <w:r w:rsidRPr="00BE4747">
        <w:rPr>
          <w:bCs/>
        </w:rPr>
        <w:t xml:space="preserve"> мин в течение всего срока исследования.</w:t>
      </w:r>
      <w:r w:rsidR="00DB7DCB">
        <w:rPr>
          <w:bCs/>
        </w:rPr>
        <w:t xml:space="preserve"> </w:t>
      </w:r>
      <w:r w:rsidRPr="00BE4747">
        <w:rPr>
          <w:bCs/>
        </w:rPr>
        <w:t>Абсолютную влажность почвы оценивали с помощью взвешивания образцов в алюминиевых бюксах</w:t>
      </w:r>
      <w:r>
        <w:rPr>
          <w:bCs/>
        </w:rPr>
        <w:t xml:space="preserve"> </w:t>
      </w:r>
      <w:r w:rsidR="00DB7DCB">
        <w:rPr>
          <w:bCs/>
        </w:rPr>
        <w:t>(</w:t>
      </w:r>
      <w:r>
        <w:rPr>
          <w:bCs/>
        </w:rPr>
        <w:t>имеющих известную</w:t>
      </w:r>
      <w:r w:rsidRPr="00BE4747">
        <w:rPr>
          <w:bCs/>
        </w:rPr>
        <w:t xml:space="preserve"> масс</w:t>
      </w:r>
      <w:r>
        <w:rPr>
          <w:bCs/>
        </w:rPr>
        <w:t>у</w:t>
      </w:r>
      <w:r w:rsidR="00DB7DCB">
        <w:rPr>
          <w:bCs/>
        </w:rPr>
        <w:t>)</w:t>
      </w:r>
      <w:r>
        <w:rPr>
          <w:bCs/>
        </w:rPr>
        <w:t xml:space="preserve"> и прокаливаемых в течении суток при +120°С.</w:t>
      </w:r>
      <w:r w:rsidRPr="00BE4747">
        <w:rPr>
          <w:bCs/>
        </w:rPr>
        <w:t xml:space="preserve"> Измерения влажности проводили в 3-х кратной повторности. </w:t>
      </w:r>
    </w:p>
    <w:p w14:paraId="5CEFA669" w14:textId="64F38D4A" w:rsidR="00BE4747" w:rsidRPr="00BE4747" w:rsidRDefault="00BE4747" w:rsidP="00BE4747">
      <w:pPr>
        <w:ind w:firstLine="426"/>
        <w:rPr>
          <w:bCs/>
        </w:rPr>
      </w:pPr>
      <w:r w:rsidRPr="00BE4747">
        <w:rPr>
          <w:bCs/>
        </w:rPr>
        <w:t>Структуру микробной биомассы определяли с помощью мет</w:t>
      </w:r>
      <w:r w:rsidR="009C3380">
        <w:rPr>
          <w:bCs/>
        </w:rPr>
        <w:t xml:space="preserve">ода люминесцентной микроскопии </w:t>
      </w:r>
      <w:r w:rsidR="009C3380" w:rsidRPr="009C3380">
        <w:rPr>
          <w:bCs/>
        </w:rPr>
        <w:t>[1]</w:t>
      </w:r>
      <w:r w:rsidRPr="00BE4747">
        <w:rPr>
          <w:bCs/>
        </w:rPr>
        <w:t xml:space="preserve">. Численность грибных </w:t>
      </w:r>
      <w:proofErr w:type="spellStart"/>
      <w:r w:rsidRPr="00BE4747">
        <w:rPr>
          <w:bCs/>
        </w:rPr>
        <w:t>пропагул</w:t>
      </w:r>
      <w:proofErr w:type="spellEnd"/>
      <w:r w:rsidRPr="00BE4747">
        <w:rPr>
          <w:bCs/>
        </w:rPr>
        <w:t xml:space="preserve">, длину и толщину гиф выявляли при окраске </w:t>
      </w:r>
      <w:proofErr w:type="spellStart"/>
      <w:r w:rsidRPr="00BE4747">
        <w:rPr>
          <w:bCs/>
        </w:rPr>
        <w:t>калькофлуором</w:t>
      </w:r>
      <w:proofErr w:type="spellEnd"/>
      <w:r w:rsidRPr="00BE4747">
        <w:rPr>
          <w:bCs/>
        </w:rPr>
        <w:t xml:space="preserve"> белым, который связывается с хитином их клеточных стенок </w:t>
      </w:r>
      <w:r w:rsidR="009C3380" w:rsidRPr="009C3380">
        <w:rPr>
          <w:bCs/>
        </w:rPr>
        <w:t>[</w:t>
      </w:r>
      <w:r w:rsidR="009C3380">
        <w:rPr>
          <w:bCs/>
        </w:rPr>
        <w:t xml:space="preserve">2, </w:t>
      </w:r>
      <w:r w:rsidR="009C3380" w:rsidRPr="009C3380">
        <w:rPr>
          <w:bCs/>
        </w:rPr>
        <w:t>3]</w:t>
      </w:r>
      <w:r w:rsidRPr="00BE4747">
        <w:rPr>
          <w:bCs/>
        </w:rPr>
        <w:t xml:space="preserve">. Количество клеток </w:t>
      </w:r>
      <w:r w:rsidR="00DB7DCB">
        <w:rPr>
          <w:bCs/>
        </w:rPr>
        <w:t>бактерий</w:t>
      </w:r>
      <w:r w:rsidRPr="00BE4747">
        <w:rPr>
          <w:bCs/>
        </w:rPr>
        <w:t xml:space="preserve"> оценивали при окраске </w:t>
      </w:r>
      <w:r w:rsidR="00DB7DCB">
        <w:rPr>
          <w:bCs/>
        </w:rPr>
        <w:t xml:space="preserve">препаратов </w:t>
      </w:r>
      <w:r w:rsidRPr="00BE4747">
        <w:rPr>
          <w:bCs/>
        </w:rPr>
        <w:t xml:space="preserve">акридиновым оранжевым, который связывается с ДНК </w:t>
      </w:r>
      <w:r w:rsidR="009C3380" w:rsidRPr="009C3380">
        <w:rPr>
          <w:bCs/>
        </w:rPr>
        <w:t>[1, 4]</w:t>
      </w:r>
      <w:r w:rsidRPr="00BE4747">
        <w:rPr>
          <w:bCs/>
        </w:rPr>
        <w:t>. Почвенные препараты просматривали на люмин</w:t>
      </w:r>
      <w:r w:rsidR="0012193F">
        <w:rPr>
          <w:bCs/>
        </w:rPr>
        <w:t>есцентном микроскопе «</w:t>
      </w:r>
      <w:proofErr w:type="spellStart"/>
      <w:r w:rsidR="0012193F">
        <w:rPr>
          <w:bCs/>
        </w:rPr>
        <w:t>Биомед</w:t>
      </w:r>
      <w:proofErr w:type="spellEnd"/>
      <w:r w:rsidR="0012193F">
        <w:rPr>
          <w:bCs/>
        </w:rPr>
        <w:t xml:space="preserve"> 2» (повторность 90 полей зрения на препарат)</w:t>
      </w:r>
      <w:r w:rsidRPr="00BE4747">
        <w:rPr>
          <w:bCs/>
        </w:rPr>
        <w:t>. Расчеты бактериальной биомассы проводили, учитывая, что масса одной клетки объемом 0.1 мкм</w:t>
      </w:r>
      <w:r w:rsidRPr="0012193F">
        <w:rPr>
          <w:bCs/>
          <w:vertAlign w:val="superscript"/>
        </w:rPr>
        <w:t>3</w:t>
      </w:r>
      <w:r w:rsidRPr="00BE4747">
        <w:rPr>
          <w:bCs/>
        </w:rPr>
        <w:t xml:space="preserve"> равна 2×10</w:t>
      </w:r>
      <w:r w:rsidRPr="0012193F">
        <w:rPr>
          <w:bCs/>
          <w:vertAlign w:val="superscript"/>
        </w:rPr>
        <w:t>–14</w:t>
      </w:r>
      <w:r w:rsidRPr="00BE4747">
        <w:rPr>
          <w:bCs/>
        </w:rPr>
        <w:t xml:space="preserve"> г (Полянская, Звягинцев, 2005). Содержание грибной биомассы (мг сухой биомассы /г абсолютно сухой почвы) в изученных субстратах определяли с учетом того, что плотность спор равна 0.837 г/см</w:t>
      </w:r>
      <w:r w:rsidRPr="0012193F">
        <w:rPr>
          <w:bCs/>
          <w:vertAlign w:val="superscript"/>
        </w:rPr>
        <w:t>3</w:t>
      </w:r>
      <w:r w:rsidRPr="00BE4747">
        <w:rPr>
          <w:bCs/>
        </w:rPr>
        <w:t>, а мицелия – 0.628 г/см</w:t>
      </w:r>
      <w:r w:rsidRPr="0012193F">
        <w:rPr>
          <w:bCs/>
          <w:vertAlign w:val="superscript"/>
        </w:rPr>
        <w:t>3</w:t>
      </w:r>
      <w:r w:rsidR="002610C0">
        <w:rPr>
          <w:bCs/>
        </w:rPr>
        <w:t xml:space="preserve"> </w:t>
      </w:r>
      <w:r w:rsidR="009C3380" w:rsidRPr="009C3380">
        <w:rPr>
          <w:bCs/>
        </w:rPr>
        <w:t>[2]</w:t>
      </w:r>
      <w:r w:rsidRPr="00BE4747">
        <w:rPr>
          <w:bCs/>
        </w:rPr>
        <w:t>. Содержание микробной биомассы рассчитывали на грамм абсолютно сухой почвы.</w:t>
      </w:r>
    </w:p>
    <w:p w14:paraId="72B7A8B9" w14:textId="2C12B994" w:rsidR="00BE4747" w:rsidRPr="00BE4747" w:rsidRDefault="00BE4747" w:rsidP="0012193F">
      <w:pPr>
        <w:ind w:firstLine="426"/>
        <w:rPr>
          <w:bCs/>
        </w:rPr>
      </w:pPr>
      <w:r w:rsidRPr="00BE4747">
        <w:rPr>
          <w:bCs/>
        </w:rPr>
        <w:t>Почвенную суспензию для препаратов, где учитывали прокариот обрабатывали на ультразвуковой установке «</w:t>
      </w:r>
      <w:proofErr w:type="spellStart"/>
      <w:r w:rsidRPr="00BE4747">
        <w:rPr>
          <w:bCs/>
        </w:rPr>
        <w:t>Branson</w:t>
      </w:r>
      <w:proofErr w:type="spellEnd"/>
      <w:r w:rsidRPr="00BE4747">
        <w:rPr>
          <w:bCs/>
        </w:rPr>
        <w:t xml:space="preserve"> </w:t>
      </w:r>
      <w:proofErr w:type="spellStart"/>
      <w:r w:rsidRPr="00BE4747">
        <w:rPr>
          <w:bCs/>
        </w:rPr>
        <w:t>Digital</w:t>
      </w:r>
      <w:proofErr w:type="spellEnd"/>
      <w:r w:rsidRPr="00BE4747">
        <w:rPr>
          <w:bCs/>
        </w:rPr>
        <w:t xml:space="preserve"> </w:t>
      </w:r>
      <w:proofErr w:type="spellStart"/>
      <w:r w:rsidRPr="00BE4747">
        <w:rPr>
          <w:bCs/>
        </w:rPr>
        <w:t>Sonifier</w:t>
      </w:r>
      <w:proofErr w:type="spellEnd"/>
      <w:r w:rsidRPr="00BE4747">
        <w:rPr>
          <w:bCs/>
        </w:rPr>
        <w:t xml:space="preserve"> S-450» в течении 2-х минут п</w:t>
      </w:r>
      <w:r w:rsidR="0012193F">
        <w:rPr>
          <w:bCs/>
        </w:rPr>
        <w:t xml:space="preserve">ри мощности 70% от максимальной; для учёта грибных </w:t>
      </w:r>
      <w:proofErr w:type="spellStart"/>
      <w:r w:rsidR="0012193F">
        <w:rPr>
          <w:bCs/>
        </w:rPr>
        <w:t>пропагул</w:t>
      </w:r>
      <w:proofErr w:type="spellEnd"/>
      <w:r w:rsidRPr="00BE4747">
        <w:rPr>
          <w:bCs/>
        </w:rPr>
        <w:t xml:space="preserve"> – на </w:t>
      </w:r>
      <w:proofErr w:type="spellStart"/>
      <w:r w:rsidRPr="00BE4747">
        <w:rPr>
          <w:bCs/>
        </w:rPr>
        <w:t>вортексе</w:t>
      </w:r>
      <w:proofErr w:type="spellEnd"/>
      <w:r w:rsidRPr="00BE4747">
        <w:rPr>
          <w:bCs/>
        </w:rPr>
        <w:t xml:space="preserve"> «MSV-3500» при скорости 3500 об/мин в течение 5 минут. </w:t>
      </w:r>
    </w:p>
    <w:p w14:paraId="19ECF19B" w14:textId="3DEDC663" w:rsidR="00BE4747" w:rsidRPr="00BE4747" w:rsidRDefault="00BE4747" w:rsidP="0012193F">
      <w:pPr>
        <w:ind w:firstLine="426"/>
        <w:rPr>
          <w:bCs/>
        </w:rPr>
      </w:pPr>
      <w:r w:rsidRPr="00BE4747">
        <w:rPr>
          <w:bCs/>
        </w:rPr>
        <w:t xml:space="preserve">Влажность почвенных горизонтов на протяжении исследования менялась от </w:t>
      </w:r>
      <w:r w:rsidR="002610C0">
        <w:rPr>
          <w:bCs/>
        </w:rPr>
        <w:t>15</w:t>
      </w:r>
      <w:r w:rsidRPr="00BE4747">
        <w:rPr>
          <w:bCs/>
        </w:rPr>
        <w:t xml:space="preserve"> до </w:t>
      </w:r>
      <w:r w:rsidR="002610C0">
        <w:rPr>
          <w:bCs/>
        </w:rPr>
        <w:t>40</w:t>
      </w:r>
      <w:r w:rsidRPr="00BE4747">
        <w:rPr>
          <w:bCs/>
        </w:rPr>
        <w:t>%. Максимальные значения показателя характерны для марта, а минимальные – для августа-декабря. Влажность</w:t>
      </w:r>
      <w:r w:rsidR="002610C0">
        <w:rPr>
          <w:bCs/>
        </w:rPr>
        <w:t xml:space="preserve"> </w:t>
      </w:r>
      <w:r w:rsidRPr="00BE4747">
        <w:rPr>
          <w:bCs/>
        </w:rPr>
        <w:t>А</w:t>
      </w:r>
      <w:r w:rsidR="0012193F">
        <w:rPr>
          <w:bCs/>
        </w:rPr>
        <w:t xml:space="preserve"> (10 см)</w:t>
      </w:r>
      <w:r w:rsidRPr="00BE4747">
        <w:rPr>
          <w:bCs/>
        </w:rPr>
        <w:t xml:space="preserve"> и В</w:t>
      </w:r>
      <w:r w:rsidR="0012193F">
        <w:rPr>
          <w:bCs/>
        </w:rPr>
        <w:t xml:space="preserve"> (55 см)</w:t>
      </w:r>
      <w:r w:rsidRPr="00BE4747">
        <w:rPr>
          <w:bCs/>
        </w:rPr>
        <w:t xml:space="preserve"> горизонтов</w:t>
      </w:r>
      <w:r w:rsidR="0012193F">
        <w:rPr>
          <w:bCs/>
        </w:rPr>
        <w:t xml:space="preserve"> была</w:t>
      </w:r>
      <w:r w:rsidRPr="00BE4747">
        <w:rPr>
          <w:bCs/>
        </w:rPr>
        <w:t xml:space="preserve"> всегда выше (или равна), по сравнению со слоем Е (35 см).</w:t>
      </w:r>
      <w:r w:rsidR="0012193F">
        <w:rPr>
          <w:bCs/>
        </w:rPr>
        <w:t xml:space="preserve"> </w:t>
      </w:r>
      <w:r w:rsidRPr="00BE4747">
        <w:rPr>
          <w:bCs/>
        </w:rPr>
        <w:t xml:space="preserve">Несмотря на различие глубин, температура в течение срока исследования, была практически одинакова во всех </w:t>
      </w:r>
      <w:r w:rsidR="002610C0">
        <w:rPr>
          <w:bCs/>
        </w:rPr>
        <w:t>слоях</w:t>
      </w:r>
      <w:r w:rsidRPr="00BE4747">
        <w:rPr>
          <w:bCs/>
        </w:rPr>
        <w:t xml:space="preserve">. Максимальные значения (+14-16ºС) </w:t>
      </w:r>
      <w:r w:rsidRPr="00BE4747">
        <w:rPr>
          <w:bCs/>
        </w:rPr>
        <w:lastRenderedPageBreak/>
        <w:t xml:space="preserve">выявлены с конца июня по начало августа, а минимальные (+1-2ºС) </w:t>
      </w:r>
      <w:r w:rsidR="0012193F" w:rsidRPr="00BE4747">
        <w:rPr>
          <w:bCs/>
        </w:rPr>
        <w:t>–</w:t>
      </w:r>
      <w:r w:rsidRPr="00BE4747">
        <w:rPr>
          <w:bCs/>
        </w:rPr>
        <w:t xml:space="preserve"> в марте, начале апреля и ноябре, декабре.</w:t>
      </w:r>
    </w:p>
    <w:p w14:paraId="290C3850" w14:textId="5218FD83" w:rsidR="00E168B9" w:rsidRPr="00E168B9" w:rsidRDefault="00BE4747" w:rsidP="00E168B9">
      <w:pPr>
        <w:ind w:firstLine="426"/>
        <w:rPr>
          <w:bCs/>
        </w:rPr>
      </w:pPr>
      <w:r w:rsidRPr="00BE4747">
        <w:rPr>
          <w:bCs/>
        </w:rPr>
        <w:t xml:space="preserve">Численность </w:t>
      </w:r>
      <w:r w:rsidR="00965006">
        <w:rPr>
          <w:bCs/>
        </w:rPr>
        <w:t>бактерий</w:t>
      </w:r>
      <w:r w:rsidRPr="00BE4747">
        <w:rPr>
          <w:bCs/>
        </w:rPr>
        <w:t xml:space="preserve"> за год исследований колебалась от 10</w:t>
      </w:r>
      <w:r w:rsidRPr="00BE4747">
        <w:rPr>
          <w:bCs/>
          <w:vertAlign w:val="superscript"/>
        </w:rPr>
        <w:t xml:space="preserve">8 </w:t>
      </w:r>
      <w:r w:rsidRPr="00BE4747">
        <w:rPr>
          <w:bCs/>
        </w:rPr>
        <w:t>до 10</w:t>
      </w:r>
      <w:r w:rsidRPr="00BE4747">
        <w:rPr>
          <w:bCs/>
          <w:vertAlign w:val="superscript"/>
        </w:rPr>
        <w:t>9</w:t>
      </w:r>
      <w:r w:rsidR="005C095D">
        <w:rPr>
          <w:bCs/>
        </w:rPr>
        <w:t xml:space="preserve"> клеток/г почвы. </w:t>
      </w:r>
      <w:r w:rsidR="005C095D" w:rsidRPr="005C095D">
        <w:rPr>
          <w:bCs/>
        </w:rPr>
        <w:t>Их биом</w:t>
      </w:r>
      <w:r w:rsidR="00E168B9">
        <w:rPr>
          <w:bCs/>
        </w:rPr>
        <w:t>асса колебалась в пределах от 0.1 до 8.</w:t>
      </w:r>
      <w:r w:rsidR="005C095D" w:rsidRPr="005C095D">
        <w:rPr>
          <w:bCs/>
        </w:rPr>
        <w:t xml:space="preserve">3 мг/кг почвы. Минимум отмечали в марте, а максимум </w:t>
      </w:r>
      <w:r w:rsidR="00E168B9" w:rsidRPr="00BE4747">
        <w:rPr>
          <w:bCs/>
        </w:rPr>
        <w:t>–</w:t>
      </w:r>
      <w:r w:rsidR="005C095D" w:rsidRPr="005C095D">
        <w:rPr>
          <w:bCs/>
        </w:rPr>
        <w:t xml:space="preserve"> в августе. Локальное уменьшение биомассы </w:t>
      </w:r>
      <w:r w:rsidR="00965006">
        <w:rPr>
          <w:bCs/>
        </w:rPr>
        <w:t>бактерий в</w:t>
      </w:r>
      <w:r w:rsidR="005C095D" w:rsidRPr="005C095D">
        <w:rPr>
          <w:bCs/>
        </w:rPr>
        <w:t xml:space="preserve"> июне можно объяснить резким похолоданием. Наибольшая разница между</w:t>
      </w:r>
      <w:r w:rsidR="009C3380">
        <w:rPr>
          <w:bCs/>
        </w:rPr>
        <w:t xml:space="preserve"> бактериальной</w:t>
      </w:r>
      <w:r w:rsidR="005C095D" w:rsidRPr="005C095D">
        <w:rPr>
          <w:bCs/>
        </w:rPr>
        <w:t xml:space="preserve"> биомассой в поверхностных и глубоких горизонтах выявлена в августе</w:t>
      </w:r>
      <w:r w:rsidR="00E168B9">
        <w:rPr>
          <w:bCs/>
        </w:rPr>
        <w:t xml:space="preserve"> (рис. 1)</w:t>
      </w:r>
      <w:r w:rsidR="005C095D" w:rsidRPr="005C095D">
        <w:rPr>
          <w:bCs/>
        </w:rPr>
        <w:t>.</w:t>
      </w:r>
      <w:r w:rsidR="00E168B9">
        <w:rPr>
          <w:bCs/>
        </w:rPr>
        <w:t xml:space="preserve"> </w:t>
      </w:r>
    </w:p>
    <w:p w14:paraId="6C43EA50" w14:textId="694B8156" w:rsidR="00E168B9" w:rsidRDefault="00E168B9" w:rsidP="00E168B9">
      <w:pPr>
        <w:jc w:val="center"/>
        <w:rPr>
          <w:bCs/>
        </w:rPr>
      </w:pPr>
      <w:r>
        <w:rPr>
          <w:noProof/>
        </w:rPr>
        <w:drawing>
          <wp:inline distT="0" distB="0" distL="0" distR="0" wp14:anchorId="625AD635" wp14:editId="6F5910D5">
            <wp:extent cx="4146177" cy="238669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4897" cy="239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DA8C5" w14:textId="6B7E7F93" w:rsidR="00E168B9" w:rsidRDefault="00E168B9" w:rsidP="00E168B9">
      <w:pPr>
        <w:rPr>
          <w:bCs/>
        </w:rPr>
      </w:pPr>
      <w:r>
        <w:rPr>
          <w:bCs/>
        </w:rPr>
        <w:t>Рис. 1. Бактериальная биомасса.</w:t>
      </w:r>
    </w:p>
    <w:p w14:paraId="6EF12834" w14:textId="23C25AD7" w:rsidR="009B2781" w:rsidRDefault="009B2781" w:rsidP="00E168B9">
      <w:pPr>
        <w:rPr>
          <w:bCs/>
        </w:rPr>
      </w:pPr>
    </w:p>
    <w:p w14:paraId="5E77AB3C" w14:textId="77777777" w:rsidR="009C3380" w:rsidRPr="00E168B9" w:rsidRDefault="009C3380" w:rsidP="009C3380">
      <w:pPr>
        <w:ind w:firstLine="426"/>
        <w:rPr>
          <w:bCs/>
        </w:rPr>
      </w:pPr>
      <w:r w:rsidRPr="00E168B9">
        <w:rPr>
          <w:bCs/>
        </w:rPr>
        <w:t xml:space="preserve">Мицелий актиномицетов – частый, но не </w:t>
      </w:r>
      <w:r>
        <w:rPr>
          <w:bCs/>
        </w:rPr>
        <w:t>постоянный</w:t>
      </w:r>
      <w:r w:rsidRPr="00E168B9">
        <w:rPr>
          <w:bCs/>
        </w:rPr>
        <w:t xml:space="preserve"> компонент почв. До июля и с октября в минеральных горизонтах его не обнаруживали. Максимум </w:t>
      </w:r>
      <w:proofErr w:type="spellStart"/>
      <w:r w:rsidRPr="00E168B9">
        <w:rPr>
          <w:bCs/>
        </w:rPr>
        <w:t>актиномицетного</w:t>
      </w:r>
      <w:proofErr w:type="spellEnd"/>
      <w:r w:rsidRPr="00E168B9">
        <w:rPr>
          <w:bCs/>
        </w:rPr>
        <w:t xml:space="preserve"> мицелия (32 м/г почвы) выявлен в августе-сентябре, когда был пик биомассы прокариот.</w:t>
      </w:r>
    </w:p>
    <w:p w14:paraId="1EE5105E" w14:textId="36F6FFA1" w:rsidR="00BE4747" w:rsidRDefault="00E168B9" w:rsidP="00E168B9">
      <w:pPr>
        <w:ind w:firstLine="426"/>
        <w:rPr>
          <w:bCs/>
        </w:rPr>
      </w:pPr>
      <w:r w:rsidRPr="00E168B9">
        <w:rPr>
          <w:bCs/>
        </w:rPr>
        <w:t xml:space="preserve">Грибная биомасса была на порядок больше </w:t>
      </w:r>
      <w:r>
        <w:rPr>
          <w:bCs/>
        </w:rPr>
        <w:t>бактериальной</w:t>
      </w:r>
      <w:r w:rsidRPr="00E168B9">
        <w:rPr>
          <w:bCs/>
        </w:rPr>
        <w:t>, достигая значений от 10 до 117 мг/кг почвы</w:t>
      </w:r>
      <w:r w:rsidR="009C3380">
        <w:rPr>
          <w:bCs/>
        </w:rPr>
        <w:t xml:space="preserve"> (рис. 2)</w:t>
      </w:r>
      <w:r w:rsidRPr="00E168B9">
        <w:rPr>
          <w:bCs/>
        </w:rPr>
        <w:t xml:space="preserve">. Единственный пик биомассы </w:t>
      </w:r>
      <w:proofErr w:type="spellStart"/>
      <w:r w:rsidR="009C3380">
        <w:rPr>
          <w:bCs/>
        </w:rPr>
        <w:t>микобиоты</w:t>
      </w:r>
      <w:proofErr w:type="spellEnd"/>
      <w:r w:rsidRPr="00E168B9">
        <w:rPr>
          <w:bCs/>
        </w:rPr>
        <w:t xml:space="preserve"> соответствовал июлю, когда отмечали наибольшую разницу между значениями для гумусового и минеральных горизонтов. Преобладал мицелий</w:t>
      </w:r>
      <w:r>
        <w:rPr>
          <w:bCs/>
        </w:rPr>
        <w:t xml:space="preserve"> (</w:t>
      </w:r>
      <w:r w:rsidRPr="00BE4747">
        <w:rPr>
          <w:bCs/>
        </w:rPr>
        <w:t>от 46.</w:t>
      </w:r>
      <w:r>
        <w:rPr>
          <w:bCs/>
        </w:rPr>
        <w:t>8</w:t>
      </w:r>
      <w:r w:rsidRPr="00BE4747">
        <w:rPr>
          <w:bCs/>
        </w:rPr>
        <w:t xml:space="preserve"> до 312.</w:t>
      </w:r>
      <w:r>
        <w:rPr>
          <w:bCs/>
        </w:rPr>
        <w:t>7</w:t>
      </w:r>
      <w:r w:rsidRPr="00BE4747">
        <w:rPr>
          <w:bCs/>
        </w:rPr>
        <w:t xml:space="preserve"> м/г почвы</w:t>
      </w:r>
      <w:r>
        <w:rPr>
          <w:bCs/>
        </w:rPr>
        <w:t>)</w:t>
      </w:r>
      <w:r w:rsidRPr="00E168B9">
        <w:rPr>
          <w:bCs/>
        </w:rPr>
        <w:t>, а не споры, численность которых колебалась в пределах 10</w:t>
      </w:r>
      <w:r w:rsidRPr="00E168B9">
        <w:rPr>
          <w:bCs/>
          <w:vertAlign w:val="superscript"/>
        </w:rPr>
        <w:t>4</w:t>
      </w:r>
      <w:r w:rsidRPr="00E168B9">
        <w:rPr>
          <w:bCs/>
        </w:rPr>
        <w:t>-10</w:t>
      </w:r>
      <w:r w:rsidRPr="00E168B9">
        <w:rPr>
          <w:bCs/>
          <w:vertAlign w:val="superscript"/>
        </w:rPr>
        <w:t>5</w:t>
      </w:r>
      <w:r w:rsidRPr="00E168B9">
        <w:rPr>
          <w:bCs/>
        </w:rPr>
        <w:t xml:space="preserve"> </w:t>
      </w:r>
      <w:proofErr w:type="spellStart"/>
      <w:r w:rsidRPr="00E168B9">
        <w:rPr>
          <w:bCs/>
        </w:rPr>
        <w:t>шт</w:t>
      </w:r>
      <w:proofErr w:type="spellEnd"/>
      <w:r w:rsidRPr="00E168B9">
        <w:rPr>
          <w:bCs/>
        </w:rPr>
        <w:t>/г почвы.</w:t>
      </w:r>
      <w:r>
        <w:rPr>
          <w:bCs/>
        </w:rPr>
        <w:t xml:space="preserve"> </w:t>
      </w:r>
      <w:r w:rsidR="00BE4747" w:rsidRPr="00BE4747">
        <w:rPr>
          <w:bCs/>
        </w:rPr>
        <w:t xml:space="preserve">Таким образом, микробная биомасса практически полностью (до 93%) представлена грибами, а не бактериями. </w:t>
      </w:r>
    </w:p>
    <w:p w14:paraId="192FC942" w14:textId="3714D9DA" w:rsidR="00E168B9" w:rsidRDefault="009B2781" w:rsidP="00E168B9">
      <w:pPr>
        <w:ind w:firstLine="426"/>
        <w:jc w:val="center"/>
        <w:rPr>
          <w:bCs/>
        </w:rPr>
      </w:pPr>
      <w:r>
        <w:rPr>
          <w:noProof/>
        </w:rPr>
        <w:drawing>
          <wp:inline distT="0" distB="0" distL="0" distR="0" wp14:anchorId="426ACA0E" wp14:editId="53ABC8F5">
            <wp:extent cx="3881844" cy="2147943"/>
            <wp:effectExtent l="0" t="0" r="444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8574" cy="22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F0A8" w14:textId="559EDECB" w:rsidR="009C3380" w:rsidRDefault="009C3380" w:rsidP="009C3380">
      <w:pPr>
        <w:rPr>
          <w:bCs/>
        </w:rPr>
      </w:pPr>
      <w:r>
        <w:rPr>
          <w:bCs/>
        </w:rPr>
        <w:t>Рис. 2. Грибная биомасса.</w:t>
      </w:r>
    </w:p>
    <w:p w14:paraId="35F66127" w14:textId="77777777" w:rsidR="009C3380" w:rsidRPr="00BE4747" w:rsidRDefault="009C3380" w:rsidP="009C3380">
      <w:pPr>
        <w:ind w:firstLine="426"/>
        <w:jc w:val="left"/>
        <w:rPr>
          <w:bCs/>
        </w:rPr>
      </w:pPr>
    </w:p>
    <w:p w14:paraId="54B1A71C" w14:textId="4AD5ED15" w:rsidR="00BE4747" w:rsidRDefault="00BE4747" w:rsidP="00BE4747">
      <w:pPr>
        <w:ind w:firstLine="426"/>
        <w:rPr>
          <w:bCs/>
          <w:spacing w:val="-4"/>
        </w:rPr>
      </w:pPr>
      <w:r w:rsidRPr="00BE4747">
        <w:rPr>
          <w:bCs/>
          <w:spacing w:val="-4"/>
        </w:rPr>
        <w:t xml:space="preserve">Изменения численности диаспор, биомассы и длины мицелия микроорганизмов в минеральных слоях происходили на месяц позже, чем в гумусовых горизонтах. Отмечено также, что значения исследуемых параметров в глубоких горизонтах были ниже таковых в поверхностном слое. Наибольшая разница в численности и биомассе бактерий между А и Е горизонтами выявлена в августе, а для грибов ‒ в июле. Минимальная разница в биомассе бактерий между А и Е горизонтами отмечена в сентябре, а для грибов – в августе. Наименьшая </w:t>
      </w:r>
      <w:r w:rsidRPr="00BE4747">
        <w:rPr>
          <w:bCs/>
          <w:spacing w:val="-4"/>
        </w:rPr>
        <w:lastRenderedPageBreak/>
        <w:t xml:space="preserve">разница по длине мицелия актиномицетов, в отличие от биомассы прокариот, зарегистрирована в октябре. </w:t>
      </w:r>
    </w:p>
    <w:p w14:paraId="26DD7AD9" w14:textId="77777777" w:rsidR="00BE4747" w:rsidRPr="00BE4747" w:rsidRDefault="00BE4747" w:rsidP="00BE4747">
      <w:pPr>
        <w:pStyle w:val="Abstract"/>
        <w:suppressAutoHyphens/>
        <w:spacing w:before="0" w:after="0"/>
        <w:ind w:left="0" w:right="850" w:firstLine="567"/>
        <w:jc w:val="center"/>
        <w:rPr>
          <w:sz w:val="24"/>
          <w:szCs w:val="24"/>
        </w:rPr>
      </w:pPr>
    </w:p>
    <w:p w14:paraId="19BE8FDB" w14:textId="11E373D3" w:rsidR="00BE4747" w:rsidRPr="00BE4747" w:rsidRDefault="00BE4747" w:rsidP="009A1501">
      <w:pPr>
        <w:rPr>
          <w:bCs/>
        </w:rPr>
      </w:pPr>
      <w:r w:rsidRPr="00BE4747">
        <w:rPr>
          <w:bCs/>
        </w:rPr>
        <w:t xml:space="preserve">Работа выполнена при поддержке Российского Научного Фонда, проект № </w:t>
      </w:r>
      <w:r w:rsidRPr="00BE4747">
        <w:t>17-16-01057.</w:t>
      </w:r>
    </w:p>
    <w:p w14:paraId="3EA180CD" w14:textId="77777777" w:rsidR="00BE4747" w:rsidRPr="00BE4747" w:rsidRDefault="00BE4747" w:rsidP="00BE4747">
      <w:pPr>
        <w:pStyle w:val="Abstract"/>
        <w:suppressAutoHyphens/>
        <w:spacing w:before="0" w:after="0"/>
        <w:ind w:left="0" w:right="850" w:firstLine="284"/>
        <w:rPr>
          <w:sz w:val="24"/>
          <w:szCs w:val="24"/>
        </w:rPr>
      </w:pPr>
    </w:p>
    <w:p w14:paraId="54D713CF" w14:textId="48DCBE13" w:rsidR="00BE4747" w:rsidRPr="00BE4747" w:rsidRDefault="003649C6" w:rsidP="00BE4747">
      <w:pPr>
        <w:pStyle w:val="Abstract"/>
        <w:suppressAutoHyphens/>
        <w:spacing w:before="0" w:after="0"/>
        <w:ind w:right="89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Pr="00BE4747">
        <w:rPr>
          <w:sz w:val="24"/>
          <w:szCs w:val="24"/>
        </w:rPr>
        <w:t>писок литературы</w:t>
      </w:r>
    </w:p>
    <w:p w14:paraId="4D94461E" w14:textId="77777777" w:rsidR="009C3380" w:rsidRPr="00BE4747" w:rsidRDefault="009C3380" w:rsidP="009C3380">
      <w:pPr>
        <w:pStyle w:val="Abstract"/>
        <w:numPr>
          <w:ilvl w:val="0"/>
          <w:numId w:val="3"/>
        </w:numPr>
        <w:suppressAutoHyphens/>
        <w:spacing w:before="0" w:after="0"/>
        <w:ind w:right="895"/>
        <w:rPr>
          <w:sz w:val="24"/>
          <w:szCs w:val="24"/>
        </w:rPr>
      </w:pPr>
      <w:r w:rsidRPr="009C3380">
        <w:rPr>
          <w:sz w:val="24"/>
          <w:szCs w:val="24"/>
        </w:rPr>
        <w:t>Звягинцев Д.Г.</w:t>
      </w:r>
      <w:r w:rsidRPr="00BE4747">
        <w:rPr>
          <w:sz w:val="24"/>
          <w:szCs w:val="24"/>
        </w:rPr>
        <w:t xml:space="preserve"> Методы почвенной микробиологии и биохимии / М.: Изд-во </w:t>
      </w:r>
      <w:proofErr w:type="spellStart"/>
      <w:r w:rsidRPr="00BE4747">
        <w:rPr>
          <w:sz w:val="24"/>
          <w:szCs w:val="24"/>
        </w:rPr>
        <w:t>Моск</w:t>
      </w:r>
      <w:proofErr w:type="spellEnd"/>
      <w:r w:rsidRPr="00BE4747">
        <w:rPr>
          <w:sz w:val="24"/>
          <w:szCs w:val="24"/>
        </w:rPr>
        <w:t>. ун-та. 1991. С.302.</w:t>
      </w:r>
    </w:p>
    <w:p w14:paraId="1FC16546" w14:textId="77777777" w:rsidR="009C3380" w:rsidRPr="00BE4747" w:rsidRDefault="009C3380" w:rsidP="009C3380">
      <w:pPr>
        <w:pStyle w:val="Abstract"/>
        <w:numPr>
          <w:ilvl w:val="0"/>
          <w:numId w:val="3"/>
        </w:numPr>
        <w:suppressAutoHyphens/>
        <w:spacing w:before="0" w:after="0"/>
        <w:ind w:right="895"/>
        <w:rPr>
          <w:sz w:val="24"/>
          <w:szCs w:val="24"/>
        </w:rPr>
      </w:pPr>
      <w:r w:rsidRPr="009C3380">
        <w:rPr>
          <w:sz w:val="24"/>
          <w:szCs w:val="24"/>
        </w:rPr>
        <w:t>Полянская Л.М., Звягинцев Д.Г.</w:t>
      </w:r>
      <w:r w:rsidRPr="00BE4747">
        <w:rPr>
          <w:sz w:val="24"/>
          <w:szCs w:val="24"/>
        </w:rPr>
        <w:t xml:space="preserve"> Содержание и структура микробной биомассы как показатель экологического состояния почв // Почвоведение. 2005. № 6. С. 706-714.</w:t>
      </w:r>
    </w:p>
    <w:p w14:paraId="75F169C5" w14:textId="77777777" w:rsidR="009C3380" w:rsidRPr="009C3380" w:rsidRDefault="009C3380" w:rsidP="009C3380">
      <w:pPr>
        <w:pStyle w:val="Abstract"/>
        <w:numPr>
          <w:ilvl w:val="0"/>
          <w:numId w:val="3"/>
        </w:numPr>
        <w:suppressAutoHyphens/>
        <w:spacing w:before="0" w:after="0"/>
        <w:ind w:right="895"/>
        <w:rPr>
          <w:sz w:val="24"/>
          <w:szCs w:val="24"/>
        </w:rPr>
      </w:pPr>
      <w:proofErr w:type="spellStart"/>
      <w:r w:rsidRPr="00CA24E7">
        <w:rPr>
          <w:sz w:val="24"/>
          <w:szCs w:val="24"/>
          <w:lang w:val="en-US"/>
        </w:rPr>
        <w:t>Bloem</w:t>
      </w:r>
      <w:proofErr w:type="spellEnd"/>
      <w:r w:rsidRPr="00CA24E7">
        <w:rPr>
          <w:sz w:val="24"/>
          <w:szCs w:val="24"/>
          <w:lang w:val="en-US"/>
        </w:rPr>
        <w:t xml:space="preserve"> J., </w:t>
      </w:r>
      <w:proofErr w:type="spellStart"/>
      <w:r w:rsidRPr="00CA24E7">
        <w:rPr>
          <w:sz w:val="24"/>
          <w:szCs w:val="24"/>
          <w:lang w:val="en-US"/>
        </w:rPr>
        <w:t>Bolhuis</w:t>
      </w:r>
      <w:proofErr w:type="spellEnd"/>
      <w:r w:rsidRPr="00CA24E7">
        <w:rPr>
          <w:sz w:val="24"/>
          <w:szCs w:val="24"/>
          <w:lang w:val="en-US"/>
        </w:rPr>
        <w:t xml:space="preserve"> P.R., </w:t>
      </w:r>
      <w:proofErr w:type="spellStart"/>
      <w:r w:rsidRPr="00CA24E7">
        <w:rPr>
          <w:sz w:val="24"/>
          <w:szCs w:val="24"/>
          <w:lang w:val="en-US"/>
        </w:rPr>
        <w:t>Veninga</w:t>
      </w:r>
      <w:proofErr w:type="spellEnd"/>
      <w:r w:rsidRPr="00CA24E7">
        <w:rPr>
          <w:sz w:val="24"/>
          <w:szCs w:val="24"/>
          <w:lang w:val="en-US"/>
        </w:rPr>
        <w:t xml:space="preserve"> M.R., </w:t>
      </w:r>
      <w:proofErr w:type="spellStart"/>
      <w:r w:rsidRPr="00CA24E7">
        <w:rPr>
          <w:sz w:val="24"/>
          <w:szCs w:val="24"/>
          <w:lang w:val="en-US"/>
        </w:rPr>
        <w:t>Wieringa</w:t>
      </w:r>
      <w:proofErr w:type="spellEnd"/>
      <w:r w:rsidRPr="00CA24E7">
        <w:rPr>
          <w:sz w:val="24"/>
          <w:szCs w:val="24"/>
          <w:lang w:val="en-US"/>
        </w:rPr>
        <w:t xml:space="preserve"> J. Microscopic methods for counting bacteria and fungi in soil // Methods in applied soil microbiology and biochemistry. </w:t>
      </w:r>
      <w:r w:rsidRPr="009C3380">
        <w:rPr>
          <w:sz w:val="24"/>
          <w:szCs w:val="24"/>
        </w:rPr>
        <w:t>1995. P. 162–173.</w:t>
      </w:r>
    </w:p>
    <w:p w14:paraId="12674381" w14:textId="3E3D2C8A" w:rsidR="00BE4747" w:rsidRPr="009A1501" w:rsidRDefault="00BE4747" w:rsidP="00BE4747">
      <w:pPr>
        <w:pStyle w:val="Abstract"/>
        <w:numPr>
          <w:ilvl w:val="0"/>
          <w:numId w:val="3"/>
        </w:numPr>
        <w:suppressAutoHyphens/>
        <w:spacing w:before="0" w:after="0"/>
        <w:ind w:right="895"/>
        <w:rPr>
          <w:sz w:val="24"/>
          <w:szCs w:val="24"/>
        </w:rPr>
      </w:pPr>
      <w:r w:rsidRPr="009C3380">
        <w:rPr>
          <w:sz w:val="24"/>
          <w:szCs w:val="24"/>
        </w:rPr>
        <w:t xml:space="preserve">Головченко А.В., Добровольская Н.Г., </w:t>
      </w:r>
      <w:proofErr w:type="spellStart"/>
      <w:r w:rsidRPr="009C3380">
        <w:rPr>
          <w:sz w:val="24"/>
          <w:szCs w:val="24"/>
        </w:rPr>
        <w:t>Инишева</w:t>
      </w:r>
      <w:proofErr w:type="spellEnd"/>
      <w:r w:rsidRPr="009C3380">
        <w:rPr>
          <w:sz w:val="24"/>
          <w:szCs w:val="24"/>
        </w:rPr>
        <w:t xml:space="preserve"> Л.И.</w:t>
      </w:r>
      <w:r w:rsidRPr="00BE4747">
        <w:rPr>
          <w:sz w:val="24"/>
          <w:szCs w:val="24"/>
        </w:rPr>
        <w:t xml:space="preserve"> Структура и запасы микробной биомассы в </w:t>
      </w:r>
      <w:proofErr w:type="spellStart"/>
      <w:r w:rsidRPr="00BE4747">
        <w:rPr>
          <w:sz w:val="24"/>
          <w:szCs w:val="24"/>
        </w:rPr>
        <w:t>олиготрофных</w:t>
      </w:r>
      <w:proofErr w:type="spellEnd"/>
      <w:r w:rsidRPr="00BE4747">
        <w:rPr>
          <w:sz w:val="24"/>
          <w:szCs w:val="24"/>
        </w:rPr>
        <w:t xml:space="preserve"> торфяниках Южной тайги Западной Сибири // Почвоведение. </w:t>
      </w:r>
      <w:r w:rsidRPr="009A1501">
        <w:rPr>
          <w:sz w:val="24"/>
          <w:szCs w:val="24"/>
        </w:rPr>
        <w:t>2002. № 12. С. 1468–1473.</w:t>
      </w:r>
    </w:p>
    <w:sectPr w:rsidR="00BE4747" w:rsidRPr="009A1501" w:rsidSect="00063C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2E32"/>
    <w:multiLevelType w:val="hybridMultilevel"/>
    <w:tmpl w:val="ED72D694"/>
    <w:lvl w:ilvl="0" w:tplc="A4AE5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29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4D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A8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0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23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01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C0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A3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B2650A"/>
    <w:multiLevelType w:val="multilevel"/>
    <w:tmpl w:val="F5B8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F0213"/>
    <w:multiLevelType w:val="hybridMultilevel"/>
    <w:tmpl w:val="A98E48FE"/>
    <w:lvl w:ilvl="0" w:tplc="9FC60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AC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4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6F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C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89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AE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ED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E6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BB45C1"/>
    <w:multiLevelType w:val="hybridMultilevel"/>
    <w:tmpl w:val="9C9A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15"/>
    <w:rsid w:val="00063C58"/>
    <w:rsid w:val="00080199"/>
    <w:rsid w:val="000A2924"/>
    <w:rsid w:val="000A61E0"/>
    <w:rsid w:val="000A655B"/>
    <w:rsid w:val="00100290"/>
    <w:rsid w:val="0012193F"/>
    <w:rsid w:val="00173017"/>
    <w:rsid w:val="001B5034"/>
    <w:rsid w:val="001B7553"/>
    <w:rsid w:val="001C2E35"/>
    <w:rsid w:val="001C3644"/>
    <w:rsid w:val="00201E22"/>
    <w:rsid w:val="00247B94"/>
    <w:rsid w:val="002610C0"/>
    <w:rsid w:val="00276B38"/>
    <w:rsid w:val="002848F6"/>
    <w:rsid w:val="0029095D"/>
    <w:rsid w:val="002940DF"/>
    <w:rsid w:val="00312D67"/>
    <w:rsid w:val="00315A25"/>
    <w:rsid w:val="00346694"/>
    <w:rsid w:val="003649C6"/>
    <w:rsid w:val="003E2E1A"/>
    <w:rsid w:val="003E68C1"/>
    <w:rsid w:val="003F2A76"/>
    <w:rsid w:val="00426EAA"/>
    <w:rsid w:val="005124DF"/>
    <w:rsid w:val="0057365C"/>
    <w:rsid w:val="0057775D"/>
    <w:rsid w:val="005C095D"/>
    <w:rsid w:val="00605FC8"/>
    <w:rsid w:val="0063228A"/>
    <w:rsid w:val="0066677E"/>
    <w:rsid w:val="006B077B"/>
    <w:rsid w:val="006F5364"/>
    <w:rsid w:val="00732229"/>
    <w:rsid w:val="00781075"/>
    <w:rsid w:val="007D3083"/>
    <w:rsid w:val="007D6CE2"/>
    <w:rsid w:val="008225CA"/>
    <w:rsid w:val="00882B11"/>
    <w:rsid w:val="00895A15"/>
    <w:rsid w:val="008A51BB"/>
    <w:rsid w:val="008C5564"/>
    <w:rsid w:val="008C7F91"/>
    <w:rsid w:val="008D7858"/>
    <w:rsid w:val="008E4C15"/>
    <w:rsid w:val="00965006"/>
    <w:rsid w:val="00977D57"/>
    <w:rsid w:val="009A1501"/>
    <w:rsid w:val="009B2781"/>
    <w:rsid w:val="009C3380"/>
    <w:rsid w:val="009E4844"/>
    <w:rsid w:val="00A678BB"/>
    <w:rsid w:val="00AB5C44"/>
    <w:rsid w:val="00B33E45"/>
    <w:rsid w:val="00B650F2"/>
    <w:rsid w:val="00B92A3B"/>
    <w:rsid w:val="00B95AF5"/>
    <w:rsid w:val="00B97AC3"/>
    <w:rsid w:val="00BE4747"/>
    <w:rsid w:val="00C37D28"/>
    <w:rsid w:val="00C50B85"/>
    <w:rsid w:val="00C854FA"/>
    <w:rsid w:val="00CA0F80"/>
    <w:rsid w:val="00CA24E7"/>
    <w:rsid w:val="00D6234B"/>
    <w:rsid w:val="00D7218B"/>
    <w:rsid w:val="00D72294"/>
    <w:rsid w:val="00DB3FF5"/>
    <w:rsid w:val="00DB7DCB"/>
    <w:rsid w:val="00DD5764"/>
    <w:rsid w:val="00E168B9"/>
    <w:rsid w:val="00E47D6E"/>
    <w:rsid w:val="00EA5949"/>
    <w:rsid w:val="00EE1ABB"/>
    <w:rsid w:val="00F019F8"/>
    <w:rsid w:val="00F25DC9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D1B35"/>
  <w15:docId w15:val="{31E17529-4136-4FA2-8AB5-6175DC6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7F91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C7F91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C7F91"/>
    <w:pPr>
      <w:spacing w:before="100" w:beforeAutospacing="1" w:after="100" w:afterAutospacing="1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Bold">
    <w:name w:val="Body text + Bold"/>
    <w:uiPriority w:val="99"/>
    <w:rsid w:val="00B95AF5"/>
    <w:rPr>
      <w:b/>
      <w:sz w:val="26"/>
    </w:rPr>
  </w:style>
  <w:style w:type="paragraph" w:styleId="a3">
    <w:name w:val="List Paragraph"/>
    <w:basedOn w:val="a"/>
    <w:uiPriority w:val="99"/>
    <w:qFormat/>
    <w:rsid w:val="00D6234B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722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E4844"/>
    <w:pPr>
      <w:spacing w:before="100" w:beforeAutospacing="1" w:after="100" w:afterAutospacing="1"/>
      <w:jc w:val="left"/>
    </w:pPr>
  </w:style>
  <w:style w:type="paragraph" w:customStyle="1" w:styleId="Address">
    <w:name w:val="Address"/>
    <w:basedOn w:val="a"/>
    <w:rsid w:val="009E4844"/>
    <w:pPr>
      <w:spacing w:after="240"/>
      <w:ind w:firstLine="567"/>
      <w:jc w:val="center"/>
    </w:pPr>
    <w:rPr>
      <w:i/>
      <w:sz w:val="20"/>
      <w:szCs w:val="20"/>
      <w:lang w:eastAsia="en-US"/>
    </w:rPr>
  </w:style>
  <w:style w:type="character" w:styleId="a7">
    <w:name w:val="Hyperlink"/>
    <w:uiPriority w:val="99"/>
    <w:unhideWhenUsed/>
    <w:rsid w:val="009E4844"/>
    <w:rPr>
      <w:color w:val="0000FF"/>
      <w:u w:val="single"/>
    </w:rPr>
  </w:style>
  <w:style w:type="table" w:styleId="a8">
    <w:name w:val="Table Grid"/>
    <w:basedOn w:val="a1"/>
    <w:uiPriority w:val="39"/>
    <w:rsid w:val="003E2E1A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7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F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F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C7F91"/>
    <w:rPr>
      <w:b/>
      <w:bCs/>
    </w:rPr>
  </w:style>
  <w:style w:type="paragraph" w:customStyle="1" w:styleId="Abstract">
    <w:name w:val="Abstract"/>
    <w:basedOn w:val="a"/>
    <w:qFormat/>
    <w:rsid w:val="00BE4747"/>
    <w:pPr>
      <w:spacing w:before="120" w:after="120"/>
      <w:ind w:left="284" w:right="284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</cp:lastModifiedBy>
  <cp:revision>9</cp:revision>
  <dcterms:created xsi:type="dcterms:W3CDTF">2018-03-16T05:44:00Z</dcterms:created>
  <dcterms:modified xsi:type="dcterms:W3CDTF">2018-03-17T13:30:00Z</dcterms:modified>
</cp:coreProperties>
</file>