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3299B" w14:textId="3252F977" w:rsidR="00F14AD7" w:rsidRPr="00F14AD7" w:rsidRDefault="00F14AD7" w:rsidP="00F14AD7">
      <w:pPr>
        <w:ind w:firstLine="709"/>
        <w:jc w:val="both"/>
        <w:rPr>
          <w:rFonts w:ascii="Times New Roman" w:hAnsi="Times New Roman" w:cs="Times New Roman"/>
          <w:b/>
          <w:sz w:val="20"/>
          <w:szCs w:val="20"/>
        </w:rPr>
      </w:pPr>
      <w:r>
        <w:rPr>
          <w:rFonts w:ascii="Times New Roman" w:hAnsi="Times New Roman" w:cs="Times New Roman"/>
          <w:b/>
          <w:sz w:val="28"/>
          <w:szCs w:val="28"/>
        </w:rPr>
        <w:t xml:space="preserve">                                      </w:t>
      </w:r>
      <w:r w:rsidRPr="00F14AD7">
        <w:rPr>
          <w:rFonts w:ascii="Times New Roman" w:hAnsi="Times New Roman" w:cs="Times New Roman"/>
          <w:b/>
          <w:sz w:val="20"/>
          <w:szCs w:val="20"/>
        </w:rPr>
        <w:t>Никоноров С.М.</w:t>
      </w:r>
    </w:p>
    <w:p w14:paraId="444FC90B" w14:textId="77777777" w:rsidR="00F14AD7" w:rsidRPr="00F14AD7" w:rsidRDefault="00F14AD7" w:rsidP="00F14AD7">
      <w:pPr>
        <w:ind w:firstLine="709"/>
        <w:jc w:val="both"/>
        <w:rPr>
          <w:rFonts w:ascii="Times New Roman" w:hAnsi="Times New Roman" w:cs="Times New Roman"/>
          <w:b/>
          <w:sz w:val="20"/>
          <w:szCs w:val="20"/>
        </w:rPr>
      </w:pPr>
      <w:r w:rsidRPr="00F14AD7">
        <w:rPr>
          <w:rFonts w:ascii="Times New Roman" w:hAnsi="Times New Roman" w:cs="Times New Roman"/>
          <w:b/>
          <w:sz w:val="20"/>
          <w:szCs w:val="20"/>
        </w:rPr>
        <w:t xml:space="preserve">                                                      д.э.н., профессор кафедры экономики природопользования</w:t>
      </w:r>
    </w:p>
    <w:p w14:paraId="43E08B81" w14:textId="77777777" w:rsidR="00F14AD7" w:rsidRPr="00F14AD7" w:rsidRDefault="00F14AD7" w:rsidP="00F14AD7">
      <w:pPr>
        <w:ind w:firstLine="709"/>
        <w:jc w:val="both"/>
        <w:rPr>
          <w:rFonts w:ascii="Times New Roman" w:hAnsi="Times New Roman" w:cs="Times New Roman"/>
          <w:b/>
          <w:sz w:val="20"/>
          <w:szCs w:val="20"/>
        </w:rPr>
      </w:pPr>
      <w:r w:rsidRPr="00F14AD7">
        <w:rPr>
          <w:rFonts w:ascii="Times New Roman" w:hAnsi="Times New Roman" w:cs="Times New Roman"/>
          <w:b/>
          <w:sz w:val="20"/>
          <w:szCs w:val="20"/>
        </w:rPr>
        <w:t xml:space="preserve">                                                      Экономического факультета МГУ имени М.В. Ломоносова</w:t>
      </w:r>
    </w:p>
    <w:p w14:paraId="1854ABE8" w14:textId="77777777" w:rsidR="00F14AD7" w:rsidRPr="00F14AD7" w:rsidRDefault="00F14AD7" w:rsidP="00F14AD7">
      <w:pPr>
        <w:ind w:firstLine="709"/>
        <w:jc w:val="both"/>
        <w:rPr>
          <w:rFonts w:ascii="Times New Roman" w:hAnsi="Times New Roman" w:cs="Times New Roman"/>
          <w:b/>
          <w:sz w:val="20"/>
          <w:szCs w:val="20"/>
        </w:rPr>
      </w:pPr>
      <w:r w:rsidRPr="00F14AD7">
        <w:rPr>
          <w:rFonts w:ascii="Times New Roman" w:hAnsi="Times New Roman" w:cs="Times New Roman"/>
          <w:b/>
          <w:sz w:val="20"/>
          <w:szCs w:val="20"/>
        </w:rPr>
        <w:t xml:space="preserve">                                                      Барабошкина А.В.</w:t>
      </w:r>
    </w:p>
    <w:p w14:paraId="1A9FC0D2" w14:textId="7FBBD5ED" w:rsidR="00F14AD7" w:rsidRPr="00F14AD7" w:rsidRDefault="00F14AD7" w:rsidP="00F14AD7">
      <w:pPr>
        <w:ind w:firstLine="709"/>
        <w:jc w:val="both"/>
        <w:rPr>
          <w:rFonts w:ascii="Times New Roman" w:hAnsi="Times New Roman" w:cs="Times New Roman"/>
          <w:i/>
          <w:sz w:val="20"/>
          <w:szCs w:val="20"/>
        </w:rPr>
      </w:pPr>
      <w:r w:rsidRPr="00F14AD7">
        <w:rPr>
          <w:rFonts w:ascii="Times New Roman" w:hAnsi="Times New Roman" w:cs="Times New Roman"/>
          <w:b/>
          <w:sz w:val="20"/>
          <w:szCs w:val="20"/>
        </w:rPr>
        <w:t xml:space="preserve">                                                      магистр факультета ИСАА МГУ имени М.В. Ломоносова </w:t>
      </w:r>
    </w:p>
    <w:p w14:paraId="54E632D8" w14:textId="1E396336" w:rsidR="00F14AD7" w:rsidRDefault="00F14AD7" w:rsidP="0002483D">
      <w:pPr>
        <w:ind w:firstLine="709"/>
        <w:jc w:val="both"/>
        <w:rPr>
          <w:rFonts w:ascii="Times New Roman" w:hAnsi="Times New Roman" w:cs="Times New Roman"/>
          <w:b/>
          <w:sz w:val="24"/>
          <w:szCs w:val="24"/>
        </w:rPr>
      </w:pPr>
      <w:r w:rsidRPr="00F14AD7">
        <w:rPr>
          <w:rFonts w:ascii="Times New Roman" w:hAnsi="Times New Roman" w:cs="Times New Roman"/>
          <w:b/>
          <w:sz w:val="24"/>
          <w:szCs w:val="24"/>
        </w:rPr>
        <w:t>Цели устойчивого развития и система зеленых финансов в Китае и в России</w:t>
      </w:r>
    </w:p>
    <w:p w14:paraId="641CCC51" w14:textId="0EA8961C" w:rsidR="00F14AD7" w:rsidRPr="00F14AD7" w:rsidRDefault="00F14AD7" w:rsidP="0002483D">
      <w:pPr>
        <w:ind w:firstLine="709"/>
        <w:jc w:val="both"/>
        <w:rPr>
          <w:rFonts w:ascii="Times New Roman" w:hAnsi="Times New Roman" w:cs="Times New Roman"/>
          <w:b/>
          <w:sz w:val="24"/>
          <w:szCs w:val="24"/>
          <w:lang w:val="en-US"/>
        </w:rPr>
      </w:pPr>
      <w:r>
        <w:rPr>
          <w:rFonts w:ascii="Times New Roman" w:hAnsi="Times New Roman" w:cs="Times New Roman"/>
          <w:b/>
          <w:sz w:val="24"/>
          <w:szCs w:val="24"/>
          <w:lang w:val="en-US"/>
        </w:rPr>
        <w:t>The goals</w:t>
      </w:r>
      <w:r w:rsidRPr="00F14AD7">
        <w:rPr>
          <w:rFonts w:ascii="Times New Roman" w:hAnsi="Times New Roman" w:cs="Times New Roman"/>
          <w:b/>
          <w:sz w:val="24"/>
          <w:szCs w:val="24"/>
          <w:lang w:val="en-US"/>
        </w:rPr>
        <w:t xml:space="preserve"> of sustainable development and the system of green finance in China and in Russia</w:t>
      </w:r>
    </w:p>
    <w:p w14:paraId="5F670251" w14:textId="7198025C" w:rsidR="00F14AD7" w:rsidRPr="00F14AD7" w:rsidRDefault="00F14AD7" w:rsidP="00F14AD7">
      <w:pPr>
        <w:ind w:firstLine="709"/>
        <w:jc w:val="both"/>
        <w:rPr>
          <w:rFonts w:ascii="Times New Roman" w:hAnsi="Times New Roman" w:cs="Times New Roman"/>
          <w:i/>
          <w:sz w:val="24"/>
          <w:szCs w:val="24"/>
        </w:rPr>
      </w:pPr>
      <w:r>
        <w:rPr>
          <w:rFonts w:ascii="Times New Roman" w:hAnsi="Times New Roman" w:cs="Times New Roman"/>
          <w:i/>
          <w:sz w:val="24"/>
          <w:szCs w:val="24"/>
        </w:rPr>
        <w:t>Аннотация. В статье показана взаимосвязь между целями устойчивого развития и механизмами</w:t>
      </w:r>
      <w:r w:rsidRPr="00F14AD7">
        <w:rPr>
          <w:rFonts w:ascii="Times New Roman" w:hAnsi="Times New Roman" w:cs="Times New Roman"/>
          <w:i/>
          <w:sz w:val="24"/>
          <w:szCs w:val="24"/>
        </w:rPr>
        <w:t xml:space="preserve"> развития системы зеленых финансов</w:t>
      </w:r>
      <w:r>
        <w:rPr>
          <w:rFonts w:ascii="Times New Roman" w:hAnsi="Times New Roman" w:cs="Times New Roman"/>
          <w:i/>
          <w:sz w:val="24"/>
          <w:szCs w:val="24"/>
        </w:rPr>
        <w:t xml:space="preserve">. Обозначены пути </w:t>
      </w:r>
      <w:r w:rsidRPr="00F14AD7">
        <w:rPr>
          <w:rFonts w:ascii="Times New Roman" w:hAnsi="Times New Roman" w:cs="Times New Roman"/>
          <w:i/>
          <w:sz w:val="24"/>
          <w:szCs w:val="24"/>
        </w:rPr>
        <w:t>преодоления существующих вызовов в сфере кредитования и дальнейшего развития таких инструментов зелёного финансирования, как: зелёные облигации, зелёные фонды, зелёное страхование, зелёные фондовые индексы, углеродные рынки в КНР</w:t>
      </w:r>
      <w:r>
        <w:rPr>
          <w:rFonts w:ascii="Times New Roman" w:hAnsi="Times New Roman" w:cs="Times New Roman"/>
          <w:i/>
          <w:sz w:val="24"/>
          <w:szCs w:val="24"/>
        </w:rPr>
        <w:t xml:space="preserve"> и в России</w:t>
      </w:r>
      <w:r w:rsidRPr="00F14AD7">
        <w:rPr>
          <w:rFonts w:ascii="Times New Roman" w:hAnsi="Times New Roman" w:cs="Times New Roman"/>
          <w:i/>
          <w:sz w:val="24"/>
          <w:szCs w:val="24"/>
        </w:rPr>
        <w:t xml:space="preserve">. </w:t>
      </w:r>
    </w:p>
    <w:p w14:paraId="0DD0CBCC" w14:textId="3963F043" w:rsidR="00F14AD7" w:rsidRPr="00F14AD7" w:rsidRDefault="00F14AD7" w:rsidP="00F14AD7">
      <w:pPr>
        <w:ind w:firstLine="709"/>
        <w:jc w:val="both"/>
        <w:rPr>
          <w:rFonts w:ascii="Times New Roman" w:hAnsi="Times New Roman" w:cs="Times New Roman"/>
          <w:i/>
          <w:sz w:val="24"/>
          <w:szCs w:val="24"/>
          <w:lang w:val="en-US"/>
        </w:rPr>
      </w:pPr>
      <w:proofErr w:type="gramStart"/>
      <w:r w:rsidRPr="00F14AD7">
        <w:rPr>
          <w:rFonts w:ascii="Times New Roman" w:hAnsi="Times New Roman" w:cs="Times New Roman"/>
          <w:i/>
          <w:sz w:val="24"/>
          <w:szCs w:val="24"/>
          <w:lang w:val="en-US"/>
        </w:rPr>
        <w:t>Annotation.</w:t>
      </w:r>
      <w:proofErr w:type="gramEnd"/>
      <w:r w:rsidRPr="00F14AD7">
        <w:rPr>
          <w:rFonts w:ascii="Times New Roman" w:hAnsi="Times New Roman" w:cs="Times New Roman"/>
          <w:i/>
          <w:sz w:val="24"/>
          <w:szCs w:val="24"/>
          <w:lang w:val="en-US"/>
        </w:rPr>
        <w:t xml:space="preserve"> The article shows the relationship between the goals of sustainable development and the mechanisms for the development of the system of green finance. The ways of overcoming the existing challenges in the sphere of crediting and further development of such instruments of green financing as: green bonds, green funds, green insurance, green stock indices, carbon markets in China and Russia are indicated. </w:t>
      </w:r>
    </w:p>
    <w:p w14:paraId="1E2719F1" w14:textId="4A04FF59" w:rsidR="00F14AD7" w:rsidRPr="00F14AD7" w:rsidRDefault="00F14AD7" w:rsidP="00F14AD7">
      <w:pPr>
        <w:ind w:firstLine="709"/>
        <w:jc w:val="both"/>
        <w:rPr>
          <w:rFonts w:ascii="Times New Roman" w:hAnsi="Times New Roman" w:cs="Times New Roman"/>
          <w:sz w:val="24"/>
          <w:szCs w:val="24"/>
        </w:rPr>
      </w:pPr>
      <w:r w:rsidRPr="00F14AD7">
        <w:rPr>
          <w:rFonts w:ascii="Times New Roman" w:hAnsi="Times New Roman" w:cs="Times New Roman"/>
          <w:sz w:val="24"/>
          <w:szCs w:val="24"/>
        </w:rPr>
        <w:t xml:space="preserve">Ключевые слова: </w:t>
      </w:r>
      <w:r>
        <w:rPr>
          <w:rFonts w:ascii="Times New Roman" w:hAnsi="Times New Roman" w:cs="Times New Roman"/>
          <w:sz w:val="24"/>
          <w:szCs w:val="24"/>
        </w:rPr>
        <w:t xml:space="preserve">цели устойчивого развития, </w:t>
      </w:r>
      <w:r w:rsidRPr="00F14AD7">
        <w:rPr>
          <w:rFonts w:ascii="Times New Roman" w:hAnsi="Times New Roman" w:cs="Times New Roman"/>
          <w:sz w:val="24"/>
          <w:szCs w:val="24"/>
        </w:rPr>
        <w:t xml:space="preserve">система зеленого финансирования, зеленое кредитование, управление воздействием на окружающую среду.  </w:t>
      </w:r>
    </w:p>
    <w:p w14:paraId="3439287E" w14:textId="0C6C959B" w:rsidR="00F14AD7" w:rsidRPr="007B5432" w:rsidRDefault="00F14AD7" w:rsidP="007B5432">
      <w:pPr>
        <w:ind w:firstLine="709"/>
        <w:jc w:val="both"/>
        <w:rPr>
          <w:rFonts w:ascii="Times New Roman" w:hAnsi="Times New Roman" w:cs="Times New Roman"/>
          <w:sz w:val="24"/>
          <w:szCs w:val="24"/>
          <w:lang w:val="en-US"/>
        </w:rPr>
      </w:pPr>
      <w:r w:rsidRPr="00F14AD7">
        <w:rPr>
          <w:rFonts w:ascii="Times New Roman" w:hAnsi="Times New Roman" w:cs="Times New Roman"/>
          <w:sz w:val="24"/>
          <w:szCs w:val="24"/>
          <w:lang w:val="en-US"/>
        </w:rPr>
        <w:t xml:space="preserve">Key words: goals of sustainable development, green financing system, green crediting, management of environmental impact. </w:t>
      </w:r>
    </w:p>
    <w:p w14:paraId="0C761391" w14:textId="2F8CC3CC" w:rsidR="00DE3218" w:rsidRPr="00F14AD7" w:rsidRDefault="00AD570D" w:rsidP="0002483D">
      <w:pPr>
        <w:ind w:firstLine="709"/>
        <w:jc w:val="both"/>
        <w:rPr>
          <w:rFonts w:ascii="Times New Roman" w:hAnsi="Times New Roman" w:cs="Times New Roman"/>
          <w:sz w:val="24"/>
          <w:szCs w:val="24"/>
        </w:rPr>
      </w:pPr>
      <w:r w:rsidRPr="00F14AD7">
        <w:rPr>
          <w:rFonts w:ascii="Times New Roman" w:hAnsi="Times New Roman" w:cs="Times New Roman"/>
          <w:sz w:val="24"/>
          <w:szCs w:val="24"/>
        </w:rPr>
        <w:t>Вследствие чр</w:t>
      </w:r>
      <w:r w:rsidR="00B03AE6" w:rsidRPr="00F14AD7">
        <w:rPr>
          <w:rFonts w:ascii="Times New Roman" w:hAnsi="Times New Roman" w:cs="Times New Roman"/>
          <w:sz w:val="24"/>
          <w:szCs w:val="24"/>
        </w:rPr>
        <w:t xml:space="preserve">езмерного воздействия человечества на биосферу возникла угроза перехода окружающей среды к состоянию, несовместимому с существованием цивилизации или, во всяком случае, гораздо </w:t>
      </w:r>
      <w:proofErr w:type="gramStart"/>
      <w:r w:rsidR="00B03AE6" w:rsidRPr="00F14AD7">
        <w:rPr>
          <w:rFonts w:ascii="Times New Roman" w:hAnsi="Times New Roman" w:cs="Times New Roman"/>
          <w:sz w:val="24"/>
          <w:szCs w:val="24"/>
        </w:rPr>
        <w:t>менее соответствующему</w:t>
      </w:r>
      <w:proofErr w:type="gramEnd"/>
      <w:r w:rsidR="00B03AE6" w:rsidRPr="00F14AD7">
        <w:rPr>
          <w:rFonts w:ascii="Times New Roman" w:hAnsi="Times New Roman" w:cs="Times New Roman"/>
          <w:sz w:val="24"/>
          <w:szCs w:val="24"/>
        </w:rPr>
        <w:t xml:space="preserve"> потребностям человечества</w:t>
      </w:r>
      <w:r w:rsidR="00455EBF" w:rsidRPr="00F14AD7">
        <w:rPr>
          <w:rFonts w:ascii="Times New Roman" w:hAnsi="Times New Roman" w:cs="Times New Roman"/>
          <w:sz w:val="24"/>
          <w:szCs w:val="24"/>
        </w:rPr>
        <w:t xml:space="preserve">. </w:t>
      </w:r>
      <w:r w:rsidR="0002483D" w:rsidRPr="00F14AD7">
        <w:rPr>
          <w:rFonts w:ascii="Times New Roman" w:hAnsi="Times New Roman" w:cs="Times New Roman"/>
          <w:sz w:val="24"/>
          <w:szCs w:val="24"/>
        </w:rPr>
        <w:t xml:space="preserve">Бывший руководитель Агентства по окружающей среде и использованию энергии Франции, руководитель консалтинговой службы </w:t>
      </w:r>
      <w:proofErr w:type="spellStart"/>
      <w:r w:rsidR="0002483D" w:rsidRPr="00F14AD7">
        <w:rPr>
          <w:rFonts w:ascii="Times New Roman" w:hAnsi="Times New Roman" w:cs="Times New Roman"/>
          <w:sz w:val="24"/>
          <w:szCs w:val="24"/>
        </w:rPr>
        <w:t>Futur</w:t>
      </w:r>
      <w:proofErr w:type="spellEnd"/>
      <w:r w:rsidR="0002483D" w:rsidRPr="00F14AD7">
        <w:rPr>
          <w:rFonts w:ascii="Times New Roman" w:hAnsi="Times New Roman" w:cs="Times New Roman"/>
          <w:sz w:val="24"/>
          <w:szCs w:val="24"/>
        </w:rPr>
        <w:t xml:space="preserve"> </w:t>
      </w:r>
      <w:proofErr w:type="spellStart"/>
      <w:r w:rsidR="0002483D" w:rsidRPr="00F14AD7">
        <w:rPr>
          <w:rFonts w:ascii="Times New Roman" w:hAnsi="Times New Roman" w:cs="Times New Roman"/>
          <w:sz w:val="24"/>
          <w:szCs w:val="24"/>
        </w:rPr>
        <w:t>Facteur</w:t>
      </w:r>
      <w:proofErr w:type="spellEnd"/>
      <w:r w:rsidR="0002483D" w:rsidRPr="00F14AD7">
        <w:rPr>
          <w:rFonts w:ascii="Times New Roman" w:hAnsi="Times New Roman" w:cs="Times New Roman"/>
          <w:sz w:val="24"/>
          <w:szCs w:val="24"/>
        </w:rPr>
        <w:t xml:space="preserve"> 4 Пьер </w:t>
      </w:r>
      <w:proofErr w:type="spellStart"/>
      <w:r w:rsidR="0002483D" w:rsidRPr="00F14AD7">
        <w:rPr>
          <w:rFonts w:ascii="Times New Roman" w:hAnsi="Times New Roman" w:cs="Times New Roman"/>
          <w:sz w:val="24"/>
          <w:szCs w:val="24"/>
        </w:rPr>
        <w:t>Раданн</w:t>
      </w:r>
      <w:proofErr w:type="spellEnd"/>
      <w:r w:rsidR="0002483D" w:rsidRPr="00F14AD7">
        <w:rPr>
          <w:rFonts w:ascii="Times New Roman" w:hAnsi="Times New Roman" w:cs="Times New Roman"/>
          <w:sz w:val="24"/>
          <w:szCs w:val="24"/>
        </w:rPr>
        <w:t xml:space="preserve"> отмечает: «Если ничего не делать, то к 2030 г. средняя температура на Земле повысится на 4</w:t>
      </w:r>
      <w:proofErr w:type="gramStart"/>
      <w:r w:rsidR="0002483D" w:rsidRPr="00F14AD7">
        <w:rPr>
          <w:rFonts w:ascii="Times New Roman" w:hAnsi="Times New Roman" w:cs="Times New Roman"/>
          <w:sz w:val="24"/>
          <w:szCs w:val="24"/>
        </w:rPr>
        <w:t xml:space="preserve"> °С</w:t>
      </w:r>
      <w:proofErr w:type="gramEnd"/>
      <w:r w:rsidR="0002483D" w:rsidRPr="00F14AD7">
        <w:rPr>
          <w:rFonts w:ascii="Times New Roman" w:hAnsi="Times New Roman" w:cs="Times New Roman"/>
          <w:sz w:val="24"/>
          <w:szCs w:val="24"/>
        </w:rPr>
        <w:t>»</w:t>
      </w:r>
      <w:r w:rsidR="006256ED" w:rsidRPr="00F14AD7">
        <w:rPr>
          <w:rStyle w:val="a5"/>
          <w:rFonts w:ascii="Times New Roman" w:hAnsi="Times New Roman" w:cs="Times New Roman"/>
          <w:sz w:val="24"/>
          <w:szCs w:val="24"/>
        </w:rPr>
        <w:footnoteReference w:id="1"/>
      </w:r>
      <w:r w:rsidR="0002483D" w:rsidRPr="00F14AD7">
        <w:rPr>
          <w:rFonts w:ascii="Times New Roman" w:hAnsi="Times New Roman" w:cs="Times New Roman"/>
          <w:sz w:val="24"/>
          <w:szCs w:val="24"/>
        </w:rPr>
        <w:t>.</w:t>
      </w:r>
      <w:r w:rsidR="0007450D" w:rsidRPr="00F14AD7">
        <w:rPr>
          <w:rFonts w:ascii="Times New Roman" w:hAnsi="Times New Roman" w:cs="Times New Roman"/>
          <w:sz w:val="24"/>
          <w:szCs w:val="24"/>
        </w:rPr>
        <w:t xml:space="preserve"> </w:t>
      </w:r>
      <w:r w:rsidR="004B2C38" w:rsidRPr="00F14AD7">
        <w:rPr>
          <w:rFonts w:ascii="Times New Roman" w:hAnsi="Times New Roman" w:cs="Times New Roman"/>
          <w:sz w:val="24"/>
          <w:szCs w:val="24"/>
        </w:rPr>
        <w:t xml:space="preserve">Повышение температуры </w:t>
      </w:r>
      <w:r w:rsidR="002248AB" w:rsidRPr="00F14AD7">
        <w:rPr>
          <w:rFonts w:ascii="Times New Roman" w:hAnsi="Times New Roman" w:cs="Times New Roman"/>
          <w:sz w:val="24"/>
          <w:szCs w:val="24"/>
        </w:rPr>
        <w:t>на</w:t>
      </w:r>
      <w:r w:rsidR="004B2C38" w:rsidRPr="00F14AD7">
        <w:rPr>
          <w:rFonts w:ascii="Times New Roman" w:hAnsi="Times New Roman" w:cs="Times New Roman"/>
          <w:sz w:val="24"/>
          <w:szCs w:val="24"/>
        </w:rPr>
        <w:t xml:space="preserve"> 2 °С уже повлечёт за собой значительные изменения в мировой экономике и экологии: в половине стран будет отрицательный экономический рост, многие территории окажутся в опасности затопления</w:t>
      </w:r>
      <w:r w:rsidR="006256ED" w:rsidRPr="00F14AD7">
        <w:rPr>
          <w:rFonts w:ascii="Times New Roman" w:hAnsi="Times New Roman" w:cs="Times New Roman"/>
          <w:sz w:val="24"/>
          <w:szCs w:val="24"/>
        </w:rPr>
        <w:t>, сильно пострадают страны, в которых сельское хозяйство больше других зависит от климата</w:t>
      </w:r>
      <w:r w:rsidR="006256ED" w:rsidRPr="00F14AD7">
        <w:rPr>
          <w:rStyle w:val="a5"/>
          <w:rFonts w:ascii="Times New Roman" w:hAnsi="Times New Roman" w:cs="Times New Roman"/>
          <w:sz w:val="24"/>
          <w:szCs w:val="24"/>
        </w:rPr>
        <w:footnoteReference w:id="2"/>
      </w:r>
      <w:r w:rsidR="006256ED" w:rsidRPr="00F14AD7">
        <w:rPr>
          <w:rFonts w:ascii="Times New Roman" w:hAnsi="Times New Roman" w:cs="Times New Roman"/>
          <w:sz w:val="24"/>
          <w:szCs w:val="24"/>
        </w:rPr>
        <w:t>.</w:t>
      </w:r>
      <w:r w:rsidR="004B2C38" w:rsidRPr="00F14AD7">
        <w:rPr>
          <w:rFonts w:ascii="Times New Roman" w:hAnsi="Times New Roman" w:cs="Times New Roman"/>
          <w:sz w:val="24"/>
          <w:szCs w:val="24"/>
        </w:rPr>
        <w:t xml:space="preserve"> </w:t>
      </w:r>
      <w:r w:rsidR="00C652F6" w:rsidRPr="00F14AD7">
        <w:rPr>
          <w:rFonts w:ascii="Times New Roman" w:hAnsi="Times New Roman" w:cs="Times New Roman"/>
          <w:sz w:val="24"/>
          <w:szCs w:val="24"/>
        </w:rPr>
        <w:t>По</w:t>
      </w:r>
      <w:r w:rsidR="004D30A0" w:rsidRPr="00F14AD7">
        <w:rPr>
          <w:rFonts w:ascii="Times New Roman" w:hAnsi="Times New Roman" w:cs="Times New Roman"/>
          <w:sz w:val="24"/>
          <w:szCs w:val="24"/>
        </w:rPr>
        <w:t xml:space="preserve"> некоторым подсчётам, людские потери от изменения климата и загрязнения, связанного с выбросами уг</w:t>
      </w:r>
      <w:r w:rsidR="004372D1" w:rsidRPr="00F14AD7">
        <w:rPr>
          <w:rFonts w:ascii="Times New Roman" w:hAnsi="Times New Roman" w:cs="Times New Roman"/>
          <w:sz w:val="24"/>
          <w:szCs w:val="24"/>
        </w:rPr>
        <w:t>лекислого газа</w:t>
      </w:r>
      <w:r w:rsidR="004D30A0" w:rsidRPr="00F14AD7">
        <w:rPr>
          <w:rFonts w:ascii="Times New Roman" w:hAnsi="Times New Roman" w:cs="Times New Roman"/>
          <w:sz w:val="24"/>
          <w:szCs w:val="24"/>
        </w:rPr>
        <w:t xml:space="preserve">, могут вырасти до 6 </w:t>
      </w:r>
      <w:proofErr w:type="gramStart"/>
      <w:r w:rsidR="004D30A0" w:rsidRPr="00F14AD7">
        <w:rPr>
          <w:rFonts w:ascii="Times New Roman" w:hAnsi="Times New Roman" w:cs="Times New Roman"/>
          <w:sz w:val="24"/>
          <w:szCs w:val="24"/>
        </w:rPr>
        <w:t>млн</w:t>
      </w:r>
      <w:proofErr w:type="gramEnd"/>
      <w:r w:rsidR="004D30A0" w:rsidRPr="00F14AD7">
        <w:rPr>
          <w:rFonts w:ascii="Times New Roman" w:hAnsi="Times New Roman" w:cs="Times New Roman"/>
          <w:sz w:val="24"/>
          <w:szCs w:val="24"/>
        </w:rPr>
        <w:t xml:space="preserve"> человек, а совокупный ущерб достигнет 3,2% мирового ВВП</w:t>
      </w:r>
      <w:r w:rsidR="006256ED" w:rsidRPr="00F14AD7">
        <w:rPr>
          <w:rStyle w:val="a5"/>
          <w:rFonts w:ascii="Times New Roman" w:hAnsi="Times New Roman" w:cs="Times New Roman"/>
          <w:sz w:val="24"/>
          <w:szCs w:val="24"/>
        </w:rPr>
        <w:footnoteReference w:id="3"/>
      </w:r>
      <w:r w:rsidR="004D30A0" w:rsidRPr="00F14AD7">
        <w:rPr>
          <w:rFonts w:ascii="Times New Roman" w:hAnsi="Times New Roman" w:cs="Times New Roman"/>
          <w:sz w:val="24"/>
          <w:szCs w:val="24"/>
        </w:rPr>
        <w:t>.</w:t>
      </w:r>
    </w:p>
    <w:p w14:paraId="7E177894" w14:textId="235B1A03" w:rsidR="007E171A" w:rsidRPr="00F14AD7" w:rsidRDefault="007E171A" w:rsidP="0002483D">
      <w:pPr>
        <w:ind w:firstLine="709"/>
        <w:jc w:val="both"/>
        <w:rPr>
          <w:rFonts w:ascii="Times New Roman" w:hAnsi="Times New Roman" w:cs="Times New Roman"/>
          <w:sz w:val="24"/>
          <w:szCs w:val="24"/>
        </w:rPr>
      </w:pPr>
      <w:r w:rsidRPr="00F14AD7">
        <w:rPr>
          <w:rFonts w:ascii="Times New Roman" w:hAnsi="Times New Roman" w:cs="Times New Roman"/>
          <w:sz w:val="24"/>
          <w:szCs w:val="24"/>
        </w:rPr>
        <w:t>При</w:t>
      </w:r>
      <w:r w:rsidR="00663454" w:rsidRPr="00F14AD7">
        <w:rPr>
          <w:rFonts w:ascii="Times New Roman" w:hAnsi="Times New Roman" w:cs="Times New Roman"/>
          <w:sz w:val="24"/>
          <w:szCs w:val="24"/>
        </w:rPr>
        <w:t>знание международным сообществом важности борьбы с климатическими изменениями и создания экологический устойчивой среды обитания</w:t>
      </w:r>
      <w:r w:rsidR="00527E87" w:rsidRPr="00F14AD7">
        <w:rPr>
          <w:rFonts w:ascii="Times New Roman" w:hAnsi="Times New Roman" w:cs="Times New Roman"/>
          <w:sz w:val="24"/>
          <w:szCs w:val="24"/>
        </w:rPr>
        <w:t xml:space="preserve"> человека подтверждается принятием </w:t>
      </w:r>
      <w:r w:rsidR="005560D3" w:rsidRPr="00F14AD7">
        <w:rPr>
          <w:rFonts w:ascii="Times New Roman" w:hAnsi="Times New Roman" w:cs="Times New Roman"/>
          <w:sz w:val="24"/>
          <w:szCs w:val="24"/>
        </w:rPr>
        <w:t xml:space="preserve">в 2015 г. Генеральной Ассамблеей ООН 17-ти Целей в области </w:t>
      </w:r>
      <w:r w:rsidR="005560D3" w:rsidRPr="00F14AD7">
        <w:rPr>
          <w:rFonts w:ascii="Times New Roman" w:hAnsi="Times New Roman" w:cs="Times New Roman"/>
          <w:sz w:val="24"/>
          <w:szCs w:val="24"/>
        </w:rPr>
        <w:lastRenderedPageBreak/>
        <w:t xml:space="preserve">устойчивого развития. </w:t>
      </w:r>
      <w:proofErr w:type="gramStart"/>
      <w:r w:rsidR="00DE050C" w:rsidRPr="00F14AD7">
        <w:rPr>
          <w:rFonts w:ascii="Times New Roman" w:hAnsi="Times New Roman" w:cs="Times New Roman"/>
          <w:sz w:val="24"/>
          <w:szCs w:val="24"/>
        </w:rPr>
        <w:t xml:space="preserve">Среди них </w:t>
      </w:r>
      <w:r w:rsidR="00F2603C" w:rsidRPr="00F14AD7">
        <w:rPr>
          <w:rFonts w:ascii="Times New Roman" w:hAnsi="Times New Roman" w:cs="Times New Roman"/>
          <w:sz w:val="24"/>
          <w:szCs w:val="24"/>
        </w:rPr>
        <w:t>большинство прямо или косвенно связаны с проблемами антропогенного изменения окружающей среды:</w:t>
      </w:r>
      <w:r w:rsidR="00943E3A" w:rsidRPr="00F14AD7">
        <w:rPr>
          <w:rFonts w:ascii="Times New Roman" w:hAnsi="Times New Roman" w:cs="Times New Roman"/>
          <w:sz w:val="24"/>
          <w:szCs w:val="24"/>
        </w:rPr>
        <w:t xml:space="preserve"> </w:t>
      </w:r>
      <w:r w:rsidR="00943E3A" w:rsidRPr="00F14AD7">
        <w:rPr>
          <w:rFonts w:ascii="Times New Roman" w:hAnsi="Times New Roman" w:cs="Times New Roman"/>
          <w:i/>
          <w:sz w:val="24"/>
          <w:szCs w:val="24"/>
        </w:rPr>
        <w:t>принятие срочных мер по борьбе с изменением климата и его последствиями; защита, восстановление экосистем суши и содействие их рациональному использованию; обеспечение наличия и рациональное использование водных ресурсов и санитарии для всех</w:t>
      </w:r>
      <w:r w:rsidR="006E6265" w:rsidRPr="00F14AD7">
        <w:rPr>
          <w:rStyle w:val="a5"/>
          <w:rFonts w:ascii="Times New Roman" w:hAnsi="Times New Roman" w:cs="Times New Roman"/>
          <w:i/>
          <w:sz w:val="24"/>
          <w:szCs w:val="24"/>
        </w:rPr>
        <w:footnoteReference w:id="4"/>
      </w:r>
      <w:r w:rsidR="00943E3A" w:rsidRPr="00F14AD7">
        <w:rPr>
          <w:rFonts w:ascii="Times New Roman" w:hAnsi="Times New Roman" w:cs="Times New Roman"/>
          <w:i/>
          <w:sz w:val="24"/>
          <w:szCs w:val="24"/>
        </w:rPr>
        <w:t>.</w:t>
      </w:r>
      <w:r w:rsidR="006E6265" w:rsidRPr="00F14AD7">
        <w:rPr>
          <w:rFonts w:ascii="Times New Roman" w:hAnsi="Times New Roman" w:cs="Times New Roman"/>
          <w:i/>
          <w:sz w:val="24"/>
          <w:szCs w:val="24"/>
        </w:rPr>
        <w:t xml:space="preserve"> </w:t>
      </w:r>
      <w:r w:rsidR="003378C8" w:rsidRPr="00F14AD7">
        <w:rPr>
          <w:rFonts w:ascii="Times New Roman" w:hAnsi="Times New Roman" w:cs="Times New Roman"/>
          <w:sz w:val="24"/>
          <w:szCs w:val="24"/>
        </w:rPr>
        <w:t xml:space="preserve">Само понятие «устойчивое развитие» предполагает сбалансированность трёх компонентов: экономического, социального и </w:t>
      </w:r>
      <w:r w:rsidR="003378C8" w:rsidRPr="00F14AD7">
        <w:rPr>
          <w:rFonts w:ascii="Times New Roman" w:hAnsi="Times New Roman" w:cs="Times New Roman"/>
          <w:sz w:val="24"/>
          <w:szCs w:val="24"/>
          <w:u w:val="single"/>
        </w:rPr>
        <w:t>экологического</w:t>
      </w:r>
      <w:r w:rsidR="003378C8" w:rsidRPr="00F14AD7">
        <w:rPr>
          <w:rStyle w:val="a5"/>
          <w:rFonts w:ascii="Times New Roman" w:hAnsi="Times New Roman" w:cs="Times New Roman"/>
          <w:sz w:val="24"/>
          <w:szCs w:val="24"/>
          <w:u w:val="single"/>
        </w:rPr>
        <w:footnoteReference w:id="5"/>
      </w:r>
      <w:r w:rsidR="003378C8" w:rsidRPr="00F14AD7">
        <w:rPr>
          <w:rFonts w:ascii="Times New Roman" w:hAnsi="Times New Roman" w:cs="Times New Roman"/>
          <w:sz w:val="24"/>
          <w:szCs w:val="24"/>
        </w:rPr>
        <w:t>.</w:t>
      </w:r>
      <w:proofErr w:type="gramEnd"/>
    </w:p>
    <w:p w14:paraId="7901B1AA" w14:textId="10A8974C" w:rsidR="00A67183" w:rsidRPr="00F14AD7" w:rsidRDefault="00A67183" w:rsidP="0002483D">
      <w:pPr>
        <w:ind w:firstLine="709"/>
        <w:jc w:val="both"/>
        <w:rPr>
          <w:rFonts w:ascii="Times New Roman" w:hAnsi="Times New Roman" w:cs="Times New Roman"/>
          <w:sz w:val="24"/>
          <w:szCs w:val="24"/>
        </w:rPr>
      </w:pPr>
      <w:r w:rsidRPr="00F14AD7">
        <w:rPr>
          <w:rFonts w:ascii="Times New Roman" w:hAnsi="Times New Roman" w:cs="Times New Roman"/>
          <w:sz w:val="24"/>
          <w:szCs w:val="24"/>
        </w:rPr>
        <w:t>В реализации концепции устойчивого развития центральное место занимает зелёная экономика.</w:t>
      </w:r>
      <w:r w:rsidR="00D35C25" w:rsidRPr="00F14AD7">
        <w:rPr>
          <w:rFonts w:ascii="Times New Roman" w:hAnsi="Times New Roman" w:cs="Times New Roman"/>
          <w:sz w:val="24"/>
          <w:szCs w:val="24"/>
        </w:rPr>
        <w:t xml:space="preserve"> </w:t>
      </w:r>
      <w:r w:rsidR="00C708DF" w:rsidRPr="00F14AD7">
        <w:rPr>
          <w:rFonts w:ascii="Times New Roman" w:hAnsi="Times New Roman" w:cs="Times New Roman"/>
          <w:sz w:val="24"/>
          <w:szCs w:val="24"/>
        </w:rPr>
        <w:t xml:space="preserve">ЮНЕП </w:t>
      </w:r>
      <w:r w:rsidR="002F64C1" w:rsidRPr="00F14AD7">
        <w:rPr>
          <w:rFonts w:ascii="Times New Roman" w:hAnsi="Times New Roman" w:cs="Times New Roman"/>
          <w:sz w:val="24"/>
          <w:szCs w:val="24"/>
        </w:rPr>
        <w:t xml:space="preserve">определяет </w:t>
      </w:r>
      <w:r w:rsidR="006B5603" w:rsidRPr="00F14AD7">
        <w:rPr>
          <w:rFonts w:ascii="Times New Roman" w:hAnsi="Times New Roman" w:cs="Times New Roman"/>
          <w:sz w:val="24"/>
          <w:szCs w:val="24"/>
        </w:rPr>
        <w:t>зелёную экономику как такую экономику, которая повышает благосостояние людей и обеспечивает социальную справедливость, и при этом существенно снижает риски для окружающей среды и её обеднение. В самом простом понимании зелёная экономика – это экономика с низкими выбросами углеродных соединений, эффективно использующая ресурсы и отвечающая интересам всего общества</w:t>
      </w:r>
      <w:r w:rsidR="006B5603" w:rsidRPr="00F14AD7">
        <w:rPr>
          <w:rStyle w:val="a5"/>
          <w:rFonts w:ascii="Times New Roman" w:hAnsi="Times New Roman" w:cs="Times New Roman"/>
          <w:sz w:val="24"/>
          <w:szCs w:val="24"/>
        </w:rPr>
        <w:footnoteReference w:id="6"/>
      </w:r>
      <w:r w:rsidR="006B5603" w:rsidRPr="00F14AD7">
        <w:rPr>
          <w:rFonts w:ascii="Times New Roman" w:hAnsi="Times New Roman" w:cs="Times New Roman"/>
          <w:sz w:val="24"/>
          <w:szCs w:val="24"/>
        </w:rPr>
        <w:t>.</w:t>
      </w:r>
    </w:p>
    <w:p w14:paraId="2EC0F2B0" w14:textId="1D5FFAB8" w:rsidR="004C6B63" w:rsidRPr="00F14AD7" w:rsidRDefault="004C6B63" w:rsidP="0002483D">
      <w:pPr>
        <w:ind w:firstLine="709"/>
        <w:jc w:val="both"/>
        <w:rPr>
          <w:rFonts w:ascii="Times New Roman" w:hAnsi="Times New Roman" w:cs="Times New Roman"/>
          <w:sz w:val="24"/>
          <w:szCs w:val="24"/>
        </w:rPr>
      </w:pPr>
      <w:r w:rsidRPr="00F14AD7">
        <w:rPr>
          <w:rFonts w:ascii="Times New Roman" w:hAnsi="Times New Roman" w:cs="Times New Roman"/>
          <w:sz w:val="24"/>
          <w:szCs w:val="24"/>
        </w:rPr>
        <w:t xml:space="preserve">Китай в настоящее время находится на грани экологической катастрофы, во многих районах уровень загрязнения достиг критических отметок. Только в 8 из 74 крупных городов </w:t>
      </w:r>
      <w:r w:rsidR="006A7BB1" w:rsidRPr="00F14AD7">
        <w:rPr>
          <w:rFonts w:ascii="Times New Roman" w:hAnsi="Times New Roman" w:cs="Times New Roman"/>
          <w:sz w:val="24"/>
          <w:szCs w:val="24"/>
        </w:rPr>
        <w:t>КНР</w:t>
      </w:r>
      <w:r w:rsidRPr="00F14AD7">
        <w:rPr>
          <w:rFonts w:ascii="Times New Roman" w:hAnsi="Times New Roman" w:cs="Times New Roman"/>
          <w:sz w:val="24"/>
          <w:szCs w:val="24"/>
        </w:rPr>
        <w:t xml:space="preserve"> качество воздуха удовлетворительно, всего 25% питьевой воды соответствует национальным стандартам качества</w:t>
      </w:r>
      <w:r w:rsidR="00E0401B" w:rsidRPr="00F14AD7">
        <w:rPr>
          <w:rStyle w:val="a5"/>
          <w:rFonts w:ascii="Times New Roman" w:hAnsi="Times New Roman" w:cs="Times New Roman"/>
          <w:sz w:val="24"/>
          <w:szCs w:val="24"/>
        </w:rPr>
        <w:footnoteReference w:id="7"/>
      </w:r>
      <w:r w:rsidRPr="00F14AD7">
        <w:rPr>
          <w:rFonts w:ascii="Times New Roman" w:hAnsi="Times New Roman" w:cs="Times New Roman"/>
          <w:sz w:val="24"/>
          <w:szCs w:val="24"/>
        </w:rPr>
        <w:t xml:space="preserve">. </w:t>
      </w:r>
      <w:r w:rsidR="00E0401B" w:rsidRPr="00F14AD7">
        <w:rPr>
          <w:rFonts w:ascii="Times New Roman" w:hAnsi="Times New Roman" w:cs="Times New Roman"/>
          <w:sz w:val="24"/>
          <w:szCs w:val="24"/>
        </w:rPr>
        <w:t>По выбросам СО</w:t>
      </w:r>
      <w:proofErr w:type="gramStart"/>
      <w:r w:rsidR="00E0401B" w:rsidRPr="00F14AD7">
        <w:rPr>
          <w:rFonts w:ascii="Times New Roman" w:hAnsi="Times New Roman" w:cs="Times New Roman"/>
          <w:sz w:val="24"/>
          <w:szCs w:val="24"/>
        </w:rPr>
        <w:t>2</w:t>
      </w:r>
      <w:proofErr w:type="gramEnd"/>
      <w:r w:rsidR="00E0401B" w:rsidRPr="00F14AD7">
        <w:rPr>
          <w:rFonts w:ascii="Times New Roman" w:hAnsi="Times New Roman" w:cs="Times New Roman"/>
          <w:sz w:val="24"/>
          <w:szCs w:val="24"/>
        </w:rPr>
        <w:t xml:space="preserve"> </w:t>
      </w:r>
      <w:r w:rsidR="006A7BB1" w:rsidRPr="00F14AD7">
        <w:rPr>
          <w:rFonts w:ascii="Times New Roman" w:hAnsi="Times New Roman" w:cs="Times New Roman"/>
          <w:sz w:val="24"/>
          <w:szCs w:val="24"/>
        </w:rPr>
        <w:t>Китай</w:t>
      </w:r>
      <w:r w:rsidR="00E0401B" w:rsidRPr="00F14AD7">
        <w:rPr>
          <w:rFonts w:ascii="Times New Roman" w:hAnsi="Times New Roman" w:cs="Times New Roman"/>
          <w:sz w:val="24"/>
          <w:szCs w:val="24"/>
        </w:rPr>
        <w:t xml:space="preserve"> занимает 1-е место. </w:t>
      </w:r>
      <w:r w:rsidRPr="00F14AD7">
        <w:rPr>
          <w:rFonts w:ascii="Times New Roman" w:hAnsi="Times New Roman" w:cs="Times New Roman"/>
          <w:sz w:val="24"/>
          <w:szCs w:val="24"/>
        </w:rPr>
        <w:t>Неудивительно, что китайско</w:t>
      </w:r>
      <w:r w:rsidR="00E0401B" w:rsidRPr="00F14AD7">
        <w:rPr>
          <w:rFonts w:ascii="Times New Roman" w:hAnsi="Times New Roman" w:cs="Times New Roman"/>
          <w:sz w:val="24"/>
          <w:szCs w:val="24"/>
        </w:rPr>
        <w:t>е</w:t>
      </w:r>
      <w:r w:rsidRPr="00F14AD7">
        <w:rPr>
          <w:rFonts w:ascii="Times New Roman" w:hAnsi="Times New Roman" w:cs="Times New Roman"/>
          <w:sz w:val="24"/>
          <w:szCs w:val="24"/>
        </w:rPr>
        <w:t xml:space="preserve"> правительство отводит</w:t>
      </w:r>
      <w:r w:rsidR="00E0401B" w:rsidRPr="00F14AD7">
        <w:rPr>
          <w:rFonts w:ascii="Times New Roman" w:hAnsi="Times New Roman" w:cs="Times New Roman"/>
          <w:sz w:val="24"/>
          <w:szCs w:val="24"/>
        </w:rPr>
        <w:t xml:space="preserve"> важное место зелёному развитию </w:t>
      </w:r>
      <w:r w:rsidR="006A7BB1" w:rsidRPr="00F14AD7">
        <w:rPr>
          <w:rFonts w:ascii="Times New Roman" w:hAnsi="Times New Roman" w:cs="Times New Roman"/>
          <w:sz w:val="24"/>
          <w:szCs w:val="24"/>
        </w:rPr>
        <w:t>страны. В «</w:t>
      </w:r>
      <w:r w:rsidR="006A7BB1" w:rsidRPr="00F14AD7">
        <w:rPr>
          <w:rFonts w:ascii="Times New Roman" w:hAnsi="Times New Roman" w:cs="Times New Roman"/>
          <w:i/>
          <w:sz w:val="24"/>
          <w:szCs w:val="24"/>
        </w:rPr>
        <w:t>12-м пятилетнем плане социально-экономического развития Китая</w:t>
      </w:r>
      <w:r w:rsidR="006A7BB1" w:rsidRPr="00F14AD7">
        <w:rPr>
          <w:rFonts w:ascii="Times New Roman" w:hAnsi="Times New Roman" w:cs="Times New Roman"/>
          <w:sz w:val="24"/>
          <w:szCs w:val="24"/>
        </w:rPr>
        <w:t xml:space="preserve">» (2011-2015 гг.) </w:t>
      </w:r>
      <w:r w:rsidR="00C805AD" w:rsidRPr="00F14AD7">
        <w:rPr>
          <w:rFonts w:ascii="Times New Roman" w:hAnsi="Times New Roman" w:cs="Times New Roman"/>
          <w:sz w:val="24"/>
          <w:szCs w:val="24"/>
        </w:rPr>
        <w:t xml:space="preserve">даже </w:t>
      </w:r>
      <w:r w:rsidR="00455EBF" w:rsidRPr="00F14AD7">
        <w:rPr>
          <w:rFonts w:ascii="Times New Roman" w:hAnsi="Times New Roman" w:cs="Times New Roman"/>
          <w:sz w:val="24"/>
          <w:szCs w:val="24"/>
        </w:rPr>
        <w:t>появляется</w:t>
      </w:r>
      <w:r w:rsidR="00C805AD" w:rsidRPr="00F14AD7">
        <w:rPr>
          <w:rFonts w:ascii="Times New Roman" w:hAnsi="Times New Roman" w:cs="Times New Roman"/>
          <w:sz w:val="24"/>
          <w:szCs w:val="24"/>
        </w:rPr>
        <w:t xml:space="preserve"> отдельная глава, целиком посвящённая зелёной, </w:t>
      </w:r>
      <w:proofErr w:type="spellStart"/>
      <w:r w:rsidR="00C805AD" w:rsidRPr="00F14AD7">
        <w:rPr>
          <w:rFonts w:ascii="Times New Roman" w:hAnsi="Times New Roman" w:cs="Times New Roman"/>
          <w:sz w:val="24"/>
          <w:szCs w:val="24"/>
        </w:rPr>
        <w:t>низкоуглеродной</w:t>
      </w:r>
      <w:proofErr w:type="spellEnd"/>
      <w:r w:rsidR="00C805AD" w:rsidRPr="00F14AD7">
        <w:rPr>
          <w:rFonts w:ascii="Times New Roman" w:hAnsi="Times New Roman" w:cs="Times New Roman"/>
          <w:sz w:val="24"/>
          <w:szCs w:val="24"/>
        </w:rPr>
        <w:t xml:space="preserve"> модели развития. Здесь говорится о </w:t>
      </w:r>
      <w:r w:rsidR="006565FA" w:rsidRPr="00F14AD7">
        <w:rPr>
          <w:rFonts w:ascii="Times New Roman" w:hAnsi="Times New Roman" w:cs="Times New Roman"/>
          <w:sz w:val="24"/>
          <w:szCs w:val="24"/>
        </w:rPr>
        <w:t>необходимости экономного отношения к природным ресурсам и сокращении выбросов, о важности развития системы переработки отходов</w:t>
      </w:r>
      <w:r w:rsidR="004321F1" w:rsidRPr="00F14AD7">
        <w:rPr>
          <w:rFonts w:ascii="Times New Roman" w:hAnsi="Times New Roman" w:cs="Times New Roman"/>
          <w:sz w:val="24"/>
          <w:szCs w:val="24"/>
        </w:rPr>
        <w:t xml:space="preserve"> и т.д</w:t>
      </w:r>
      <w:r w:rsidR="00CE5B84" w:rsidRPr="00F14AD7">
        <w:rPr>
          <w:rFonts w:ascii="Times New Roman" w:hAnsi="Times New Roman" w:cs="Times New Roman"/>
          <w:sz w:val="24"/>
          <w:szCs w:val="24"/>
        </w:rPr>
        <w:t>.</w:t>
      </w:r>
      <w:r w:rsidR="004321F1" w:rsidRPr="00F14AD7">
        <w:rPr>
          <w:rStyle w:val="a5"/>
          <w:rFonts w:ascii="Times New Roman" w:hAnsi="Times New Roman" w:cs="Times New Roman"/>
          <w:sz w:val="24"/>
          <w:szCs w:val="24"/>
        </w:rPr>
        <w:footnoteReference w:id="8"/>
      </w:r>
      <w:r w:rsidR="00EF7607" w:rsidRPr="00F14AD7">
        <w:rPr>
          <w:rFonts w:ascii="Times New Roman" w:hAnsi="Times New Roman" w:cs="Times New Roman"/>
          <w:sz w:val="24"/>
          <w:szCs w:val="24"/>
        </w:rPr>
        <w:t xml:space="preserve"> </w:t>
      </w:r>
      <w:proofErr w:type="gramStart"/>
      <w:r w:rsidR="00EF7607" w:rsidRPr="00F14AD7">
        <w:rPr>
          <w:rFonts w:ascii="Times New Roman" w:hAnsi="Times New Roman" w:cs="Times New Roman"/>
          <w:sz w:val="24"/>
          <w:szCs w:val="24"/>
        </w:rPr>
        <w:t xml:space="preserve">В 2016 г. </w:t>
      </w:r>
      <w:r w:rsidR="005803C1" w:rsidRPr="00F14AD7">
        <w:rPr>
          <w:rFonts w:ascii="Times New Roman" w:hAnsi="Times New Roman" w:cs="Times New Roman"/>
          <w:sz w:val="24"/>
          <w:szCs w:val="24"/>
        </w:rPr>
        <w:t xml:space="preserve">китайское правительство опубликовало </w:t>
      </w:r>
      <w:r w:rsidR="004A7FAC" w:rsidRPr="00F14AD7">
        <w:rPr>
          <w:rFonts w:ascii="Times New Roman" w:hAnsi="Times New Roman" w:cs="Times New Roman"/>
          <w:sz w:val="24"/>
          <w:szCs w:val="24"/>
        </w:rPr>
        <w:t>«</w:t>
      </w:r>
      <w:r w:rsidR="005803C1" w:rsidRPr="00F14AD7">
        <w:rPr>
          <w:rFonts w:ascii="Times New Roman" w:hAnsi="Times New Roman" w:cs="Times New Roman"/>
          <w:i/>
          <w:sz w:val="24"/>
          <w:szCs w:val="24"/>
        </w:rPr>
        <w:t>Национальный</w:t>
      </w:r>
      <w:r w:rsidR="00277A12" w:rsidRPr="00F14AD7">
        <w:rPr>
          <w:rFonts w:ascii="Times New Roman" w:hAnsi="Times New Roman" w:cs="Times New Roman"/>
          <w:i/>
          <w:sz w:val="24"/>
          <w:szCs w:val="24"/>
        </w:rPr>
        <w:t xml:space="preserve"> план по реализации Повестки </w:t>
      </w:r>
      <w:r w:rsidR="00B8007A" w:rsidRPr="00F14AD7">
        <w:rPr>
          <w:rFonts w:ascii="Times New Roman" w:hAnsi="Times New Roman" w:cs="Times New Roman"/>
          <w:i/>
          <w:sz w:val="24"/>
          <w:szCs w:val="24"/>
        </w:rPr>
        <w:t>дня</w:t>
      </w:r>
      <w:r w:rsidR="005C470A" w:rsidRPr="00F14AD7">
        <w:rPr>
          <w:rFonts w:ascii="Times New Roman" w:hAnsi="Times New Roman" w:cs="Times New Roman"/>
          <w:i/>
          <w:sz w:val="24"/>
          <w:szCs w:val="24"/>
        </w:rPr>
        <w:t xml:space="preserve"> в области устойчивого развития до 2030 г.</w:t>
      </w:r>
      <w:r w:rsidR="004A7FAC" w:rsidRPr="00F14AD7">
        <w:rPr>
          <w:rFonts w:ascii="Times New Roman" w:hAnsi="Times New Roman" w:cs="Times New Roman"/>
          <w:i/>
          <w:sz w:val="24"/>
          <w:szCs w:val="24"/>
        </w:rPr>
        <w:t>»</w:t>
      </w:r>
      <w:r w:rsidR="005C470A" w:rsidRPr="00F14AD7">
        <w:rPr>
          <w:rFonts w:ascii="Times New Roman" w:hAnsi="Times New Roman" w:cs="Times New Roman"/>
          <w:sz w:val="24"/>
          <w:szCs w:val="24"/>
        </w:rPr>
        <w:t xml:space="preserve"> </w:t>
      </w:r>
      <w:r w:rsidR="005C470A" w:rsidRPr="00F14AD7">
        <w:rPr>
          <w:rStyle w:val="a5"/>
          <w:rFonts w:ascii="Times New Roman" w:hAnsi="Times New Roman" w:cs="Times New Roman"/>
          <w:sz w:val="24"/>
          <w:szCs w:val="24"/>
        </w:rPr>
        <w:footnoteReference w:id="9"/>
      </w:r>
      <w:r w:rsidR="00361C89" w:rsidRPr="00F14AD7">
        <w:rPr>
          <w:rFonts w:ascii="Times New Roman" w:hAnsi="Times New Roman" w:cs="Times New Roman"/>
          <w:sz w:val="24"/>
          <w:szCs w:val="24"/>
        </w:rPr>
        <w:t xml:space="preserve"> </w:t>
      </w:r>
      <w:r w:rsidR="002E22C5" w:rsidRPr="00F14AD7">
        <w:rPr>
          <w:rFonts w:ascii="Times New Roman" w:hAnsi="Times New Roman" w:cs="Times New Roman"/>
          <w:sz w:val="24"/>
          <w:szCs w:val="24"/>
        </w:rPr>
        <w:t>Он</w:t>
      </w:r>
      <w:r w:rsidR="00361C89" w:rsidRPr="00F14AD7">
        <w:rPr>
          <w:rFonts w:ascii="Times New Roman" w:hAnsi="Times New Roman" w:cs="Times New Roman"/>
          <w:sz w:val="24"/>
          <w:szCs w:val="24"/>
        </w:rPr>
        <w:t xml:space="preserve"> состоит из 5 глав, включающих в себя достижения и опыт Китая по реализации Целей развития тысячелетия, возможности и вызовы</w:t>
      </w:r>
      <w:r w:rsidR="002E22C5" w:rsidRPr="00F14AD7">
        <w:rPr>
          <w:rFonts w:ascii="Times New Roman" w:hAnsi="Times New Roman" w:cs="Times New Roman"/>
          <w:sz w:val="24"/>
          <w:szCs w:val="24"/>
        </w:rPr>
        <w:t>, руководящие принципы и подходы, а также подробный план претворения в жизнь 17-ти Целей в области устойчивого развития.</w:t>
      </w:r>
      <w:proofErr w:type="gramEnd"/>
      <w:r w:rsidR="000325B5" w:rsidRPr="00F14AD7">
        <w:rPr>
          <w:rFonts w:ascii="Times New Roman" w:hAnsi="Times New Roman" w:cs="Times New Roman"/>
          <w:sz w:val="24"/>
          <w:szCs w:val="24"/>
        </w:rPr>
        <w:t xml:space="preserve"> </w:t>
      </w:r>
      <w:proofErr w:type="gramStart"/>
      <w:r w:rsidR="000325B5" w:rsidRPr="00F14AD7">
        <w:rPr>
          <w:rFonts w:ascii="Times New Roman" w:hAnsi="Times New Roman" w:cs="Times New Roman"/>
          <w:sz w:val="24"/>
          <w:szCs w:val="24"/>
        </w:rPr>
        <w:t xml:space="preserve">К примеру, одним из способов достижения </w:t>
      </w:r>
      <w:r w:rsidR="000325B5" w:rsidRPr="00F14AD7">
        <w:rPr>
          <w:rFonts w:ascii="Times New Roman" w:hAnsi="Times New Roman" w:cs="Times New Roman"/>
          <w:i/>
          <w:sz w:val="24"/>
          <w:szCs w:val="24"/>
        </w:rPr>
        <w:t>Цели 13 (принятие срочных мер по борьбе с изменением климата и его последствиями</w:t>
      </w:r>
      <w:r w:rsidR="00B65F0C" w:rsidRPr="00F14AD7">
        <w:rPr>
          <w:rFonts w:ascii="Times New Roman" w:hAnsi="Times New Roman" w:cs="Times New Roman"/>
          <w:i/>
          <w:sz w:val="24"/>
          <w:szCs w:val="24"/>
        </w:rPr>
        <w:t xml:space="preserve">) </w:t>
      </w:r>
      <w:r w:rsidR="00B65F0C" w:rsidRPr="00F14AD7">
        <w:rPr>
          <w:rFonts w:ascii="Times New Roman" w:hAnsi="Times New Roman" w:cs="Times New Roman"/>
          <w:sz w:val="24"/>
          <w:szCs w:val="24"/>
        </w:rPr>
        <w:t xml:space="preserve">является </w:t>
      </w:r>
      <w:r w:rsidR="0012579C" w:rsidRPr="00F14AD7">
        <w:rPr>
          <w:rFonts w:ascii="Times New Roman" w:hAnsi="Times New Roman" w:cs="Times New Roman"/>
          <w:sz w:val="24"/>
          <w:szCs w:val="24"/>
        </w:rPr>
        <w:t xml:space="preserve">следующее: </w:t>
      </w:r>
      <w:r w:rsidR="00B65F0C" w:rsidRPr="00F14AD7">
        <w:rPr>
          <w:rFonts w:ascii="Times New Roman" w:hAnsi="Times New Roman" w:cs="Times New Roman"/>
          <w:sz w:val="24"/>
          <w:szCs w:val="24"/>
        </w:rPr>
        <w:t>«необходимо разработать Рабочий план по контролю за выбросам парниковых газов на период 13-ой пятилетки</w:t>
      </w:r>
      <w:r w:rsidR="0012579C" w:rsidRPr="00F14AD7">
        <w:rPr>
          <w:rFonts w:ascii="Times New Roman" w:hAnsi="Times New Roman" w:cs="Times New Roman"/>
          <w:sz w:val="24"/>
          <w:szCs w:val="24"/>
        </w:rPr>
        <w:t xml:space="preserve">; </w:t>
      </w:r>
      <w:r w:rsidR="00A632A3" w:rsidRPr="00F14AD7">
        <w:rPr>
          <w:rFonts w:ascii="Times New Roman" w:hAnsi="Times New Roman" w:cs="Times New Roman"/>
          <w:sz w:val="24"/>
          <w:szCs w:val="24"/>
        </w:rPr>
        <w:t>принятие мер по предотвращению изменения климата следует расценивать как движущую силу перехода Китая к новой модели экономического роста</w:t>
      </w:r>
      <w:r w:rsidR="0012579C" w:rsidRPr="00F14AD7">
        <w:rPr>
          <w:rFonts w:ascii="Times New Roman" w:hAnsi="Times New Roman" w:cs="Times New Roman"/>
          <w:sz w:val="24"/>
          <w:szCs w:val="24"/>
        </w:rPr>
        <w:t xml:space="preserve"> и потребления;</w:t>
      </w:r>
      <w:proofErr w:type="gramEnd"/>
      <w:r w:rsidR="0012579C" w:rsidRPr="00F14AD7">
        <w:rPr>
          <w:rFonts w:ascii="Times New Roman" w:hAnsi="Times New Roman" w:cs="Times New Roman"/>
          <w:sz w:val="24"/>
          <w:szCs w:val="24"/>
        </w:rPr>
        <w:t xml:space="preserve"> необходимо совершенствовать систему защиты окружающей среды»</w:t>
      </w:r>
      <w:r w:rsidR="0012579C" w:rsidRPr="00F14AD7">
        <w:rPr>
          <w:rStyle w:val="a5"/>
          <w:rFonts w:ascii="Times New Roman" w:hAnsi="Times New Roman" w:cs="Times New Roman"/>
          <w:sz w:val="24"/>
          <w:szCs w:val="24"/>
        </w:rPr>
        <w:footnoteReference w:id="10"/>
      </w:r>
      <w:r w:rsidR="0012579C" w:rsidRPr="00F14AD7">
        <w:rPr>
          <w:rFonts w:ascii="Times New Roman" w:hAnsi="Times New Roman" w:cs="Times New Roman"/>
          <w:sz w:val="24"/>
          <w:szCs w:val="24"/>
        </w:rPr>
        <w:t xml:space="preserve">. В Плане присутствуют и конкретные указания: </w:t>
      </w:r>
      <w:r w:rsidR="006076A2" w:rsidRPr="00F14AD7">
        <w:rPr>
          <w:rFonts w:ascii="Times New Roman" w:hAnsi="Times New Roman" w:cs="Times New Roman"/>
          <w:sz w:val="24"/>
          <w:szCs w:val="24"/>
        </w:rPr>
        <w:t xml:space="preserve">«к 2020 г. показатель лесистости территории </w:t>
      </w:r>
      <w:r w:rsidR="006076A2" w:rsidRPr="00F14AD7">
        <w:rPr>
          <w:rFonts w:ascii="Times New Roman" w:hAnsi="Times New Roman" w:cs="Times New Roman"/>
          <w:sz w:val="24"/>
          <w:szCs w:val="24"/>
        </w:rPr>
        <w:lastRenderedPageBreak/>
        <w:t xml:space="preserve">страны должен составить 23,04%; к 2030 г. доля </w:t>
      </w:r>
      <w:proofErr w:type="spellStart"/>
      <w:r w:rsidR="006076A2" w:rsidRPr="00F14AD7">
        <w:rPr>
          <w:rFonts w:ascii="Times New Roman" w:hAnsi="Times New Roman" w:cs="Times New Roman"/>
          <w:sz w:val="24"/>
          <w:szCs w:val="24"/>
        </w:rPr>
        <w:t>неископаемых</w:t>
      </w:r>
      <w:proofErr w:type="spellEnd"/>
      <w:r w:rsidR="006076A2" w:rsidRPr="00F14AD7">
        <w:rPr>
          <w:rFonts w:ascii="Times New Roman" w:hAnsi="Times New Roman" w:cs="Times New Roman"/>
          <w:sz w:val="24"/>
          <w:szCs w:val="24"/>
        </w:rPr>
        <w:t xml:space="preserve"> видов топлива в </w:t>
      </w:r>
      <w:r w:rsidR="00532ABC" w:rsidRPr="00F14AD7">
        <w:rPr>
          <w:rFonts w:ascii="Times New Roman" w:hAnsi="Times New Roman" w:cs="Times New Roman"/>
          <w:sz w:val="24"/>
          <w:szCs w:val="24"/>
        </w:rPr>
        <w:t>потреблении первичной энергии должна достичь 20%»</w:t>
      </w:r>
      <w:r w:rsidR="00532ABC" w:rsidRPr="00F14AD7">
        <w:rPr>
          <w:rStyle w:val="a5"/>
          <w:rFonts w:ascii="Times New Roman" w:hAnsi="Times New Roman" w:cs="Times New Roman"/>
          <w:sz w:val="24"/>
          <w:szCs w:val="24"/>
        </w:rPr>
        <w:footnoteReference w:id="11"/>
      </w:r>
      <w:r w:rsidR="00532ABC" w:rsidRPr="00F14AD7">
        <w:rPr>
          <w:rFonts w:ascii="Times New Roman" w:hAnsi="Times New Roman" w:cs="Times New Roman"/>
          <w:sz w:val="24"/>
          <w:szCs w:val="24"/>
        </w:rPr>
        <w:t>.</w:t>
      </w:r>
    </w:p>
    <w:p w14:paraId="28D94D70" w14:textId="5CCF36A7" w:rsidR="008D0EA8" w:rsidRPr="00F14AD7" w:rsidRDefault="00906B6F" w:rsidP="007D5EBB">
      <w:pPr>
        <w:ind w:firstLine="709"/>
        <w:jc w:val="both"/>
        <w:rPr>
          <w:rFonts w:ascii="Times New Roman" w:hAnsi="Times New Roman" w:cs="Times New Roman"/>
          <w:sz w:val="24"/>
          <w:szCs w:val="24"/>
        </w:rPr>
      </w:pPr>
      <w:r w:rsidRPr="00F14AD7">
        <w:rPr>
          <w:rFonts w:ascii="Times New Roman" w:hAnsi="Times New Roman" w:cs="Times New Roman"/>
          <w:sz w:val="24"/>
          <w:szCs w:val="24"/>
        </w:rPr>
        <w:t xml:space="preserve">Важнейшим инструментом, </w:t>
      </w:r>
      <w:r w:rsidR="0087468A" w:rsidRPr="00F14AD7">
        <w:rPr>
          <w:rFonts w:ascii="Times New Roman" w:hAnsi="Times New Roman" w:cs="Times New Roman"/>
          <w:sz w:val="24"/>
          <w:szCs w:val="24"/>
        </w:rPr>
        <w:t>который позволяет реально осуществить переход к зелёной экономике, являются зелёные финансы. Точного определения зелёных финансов не существует</w:t>
      </w:r>
      <w:r w:rsidR="009770D6" w:rsidRPr="00F14AD7">
        <w:rPr>
          <w:rFonts w:ascii="Times New Roman" w:hAnsi="Times New Roman" w:cs="Times New Roman"/>
          <w:sz w:val="24"/>
          <w:szCs w:val="24"/>
        </w:rPr>
        <w:t xml:space="preserve">. Этим термином может описываться как широкий набор способов финансирования технологических процессов, проектов и компаний, связанных с защитой окружающей среды, так и </w:t>
      </w:r>
      <w:r w:rsidR="00D74081" w:rsidRPr="00F14AD7">
        <w:rPr>
          <w:rFonts w:ascii="Times New Roman" w:hAnsi="Times New Roman" w:cs="Times New Roman"/>
          <w:sz w:val="24"/>
          <w:szCs w:val="24"/>
        </w:rPr>
        <w:t xml:space="preserve">финансовые продукты </w:t>
      </w:r>
      <w:r w:rsidR="009770D6" w:rsidRPr="00F14AD7">
        <w:rPr>
          <w:rFonts w:ascii="Times New Roman" w:hAnsi="Times New Roman" w:cs="Times New Roman"/>
          <w:sz w:val="24"/>
          <w:szCs w:val="24"/>
        </w:rPr>
        <w:t>и услуги</w:t>
      </w:r>
      <w:r w:rsidR="00817E96" w:rsidRPr="00F14AD7">
        <w:rPr>
          <w:rFonts w:ascii="Times New Roman" w:hAnsi="Times New Roman" w:cs="Times New Roman"/>
          <w:sz w:val="24"/>
          <w:szCs w:val="24"/>
        </w:rPr>
        <w:t xml:space="preserve"> с экологической составляющей</w:t>
      </w:r>
      <w:r w:rsidR="00817E96" w:rsidRPr="00F14AD7">
        <w:rPr>
          <w:rStyle w:val="a5"/>
          <w:rFonts w:ascii="Times New Roman" w:hAnsi="Times New Roman" w:cs="Times New Roman"/>
          <w:sz w:val="24"/>
          <w:szCs w:val="24"/>
        </w:rPr>
        <w:footnoteReference w:id="12"/>
      </w:r>
      <w:r w:rsidR="00817E96" w:rsidRPr="00F14AD7">
        <w:rPr>
          <w:rFonts w:ascii="Times New Roman" w:hAnsi="Times New Roman" w:cs="Times New Roman"/>
          <w:sz w:val="24"/>
          <w:szCs w:val="24"/>
        </w:rPr>
        <w:t xml:space="preserve">. </w:t>
      </w:r>
      <w:r w:rsidR="001C475A" w:rsidRPr="00F14AD7">
        <w:rPr>
          <w:rFonts w:ascii="Times New Roman" w:hAnsi="Times New Roman" w:cs="Times New Roman"/>
          <w:sz w:val="24"/>
          <w:szCs w:val="24"/>
        </w:rPr>
        <w:t xml:space="preserve"> </w:t>
      </w:r>
      <w:r w:rsidR="00710D62" w:rsidRPr="00F14AD7">
        <w:rPr>
          <w:rFonts w:ascii="Times New Roman" w:hAnsi="Times New Roman" w:cs="Times New Roman"/>
          <w:sz w:val="24"/>
          <w:szCs w:val="24"/>
        </w:rPr>
        <w:t>В мире в финансировании зелёных проектов преобладает банковский сектор. Среди функций банков, участвующих в содействии низкоуглеродному</w:t>
      </w:r>
      <w:r w:rsidR="00A47DC1" w:rsidRPr="00F14AD7">
        <w:rPr>
          <w:rFonts w:ascii="Times New Roman" w:hAnsi="Times New Roman" w:cs="Times New Roman"/>
          <w:sz w:val="24"/>
          <w:szCs w:val="24"/>
        </w:rPr>
        <w:t xml:space="preserve"> развитию, можно выделить зелёное кредитование,</w:t>
      </w:r>
      <w:r w:rsidR="001C1FC1" w:rsidRPr="00F14AD7">
        <w:rPr>
          <w:rFonts w:ascii="Times New Roman" w:hAnsi="Times New Roman" w:cs="Times New Roman"/>
          <w:sz w:val="24"/>
          <w:szCs w:val="24"/>
        </w:rPr>
        <w:t xml:space="preserve"> </w:t>
      </w:r>
      <w:r w:rsidR="00A47DC1" w:rsidRPr="00F14AD7">
        <w:rPr>
          <w:rFonts w:ascii="Times New Roman" w:hAnsi="Times New Roman" w:cs="Times New Roman"/>
          <w:sz w:val="24"/>
          <w:szCs w:val="24"/>
        </w:rPr>
        <w:t>организаци</w:t>
      </w:r>
      <w:r w:rsidR="001C1FC1" w:rsidRPr="00F14AD7">
        <w:rPr>
          <w:rFonts w:ascii="Times New Roman" w:hAnsi="Times New Roman" w:cs="Times New Roman"/>
          <w:sz w:val="24"/>
          <w:szCs w:val="24"/>
        </w:rPr>
        <w:t>ю</w:t>
      </w:r>
      <w:r w:rsidR="00A47DC1" w:rsidRPr="00F14AD7">
        <w:rPr>
          <w:rFonts w:ascii="Times New Roman" w:hAnsi="Times New Roman" w:cs="Times New Roman"/>
          <w:sz w:val="24"/>
          <w:szCs w:val="24"/>
        </w:rPr>
        <w:t xml:space="preserve"> выпуска зелёных облигаций, участие в целевых фондах по защите окружающей среды и т.д. В настоящее время </w:t>
      </w:r>
      <w:r w:rsidR="008D0EA8" w:rsidRPr="00F14AD7">
        <w:rPr>
          <w:rFonts w:ascii="Times New Roman" w:hAnsi="Times New Roman" w:cs="Times New Roman"/>
          <w:sz w:val="24"/>
          <w:szCs w:val="24"/>
        </w:rPr>
        <w:t xml:space="preserve">в банковском секторе </w:t>
      </w:r>
      <w:r w:rsidR="00A47DC1" w:rsidRPr="00F14AD7">
        <w:rPr>
          <w:rFonts w:ascii="Times New Roman" w:hAnsi="Times New Roman" w:cs="Times New Roman"/>
          <w:sz w:val="24"/>
          <w:szCs w:val="24"/>
        </w:rPr>
        <w:t>ос</w:t>
      </w:r>
      <w:r w:rsidR="008D0EA8" w:rsidRPr="00F14AD7">
        <w:rPr>
          <w:rFonts w:ascii="Times New Roman" w:hAnsi="Times New Roman" w:cs="Times New Roman"/>
          <w:sz w:val="24"/>
          <w:szCs w:val="24"/>
        </w:rPr>
        <w:t xml:space="preserve">новная часть финансирования зелёных проектов приходится на кредиты. Не является исключением и Китай, где это </w:t>
      </w:r>
      <w:r w:rsidR="001C1FC1" w:rsidRPr="00F14AD7">
        <w:rPr>
          <w:rFonts w:ascii="Times New Roman" w:hAnsi="Times New Roman" w:cs="Times New Roman"/>
          <w:sz w:val="24"/>
          <w:szCs w:val="24"/>
        </w:rPr>
        <w:t xml:space="preserve">пока </w:t>
      </w:r>
      <w:r w:rsidR="008D0EA8" w:rsidRPr="00F14AD7">
        <w:rPr>
          <w:rFonts w:ascii="Times New Roman" w:hAnsi="Times New Roman" w:cs="Times New Roman"/>
          <w:sz w:val="24"/>
          <w:szCs w:val="24"/>
        </w:rPr>
        <w:t>самы</w:t>
      </w:r>
      <w:r w:rsidR="001C1FC1" w:rsidRPr="00F14AD7">
        <w:rPr>
          <w:rFonts w:ascii="Times New Roman" w:hAnsi="Times New Roman" w:cs="Times New Roman"/>
          <w:sz w:val="24"/>
          <w:szCs w:val="24"/>
        </w:rPr>
        <w:t>й важный и развитый инструмент зелёного</w:t>
      </w:r>
      <w:r w:rsidR="00975EAE" w:rsidRPr="00F14AD7">
        <w:rPr>
          <w:rFonts w:ascii="Times New Roman" w:hAnsi="Times New Roman" w:cs="Times New Roman"/>
          <w:sz w:val="24"/>
          <w:szCs w:val="24"/>
        </w:rPr>
        <w:t xml:space="preserve"> </w:t>
      </w:r>
      <w:r w:rsidR="001C1FC1" w:rsidRPr="00F14AD7">
        <w:rPr>
          <w:rFonts w:ascii="Times New Roman" w:hAnsi="Times New Roman" w:cs="Times New Roman"/>
          <w:sz w:val="24"/>
          <w:szCs w:val="24"/>
        </w:rPr>
        <w:t>финансирования</w:t>
      </w:r>
      <w:r w:rsidR="00A10A25" w:rsidRPr="00F14AD7">
        <w:rPr>
          <w:rFonts w:ascii="Times New Roman" w:hAnsi="Times New Roman" w:cs="Times New Roman"/>
          <w:sz w:val="24"/>
          <w:szCs w:val="24"/>
        </w:rPr>
        <w:t xml:space="preserve"> в рамках</w:t>
      </w:r>
      <w:r w:rsidR="00EF1102" w:rsidRPr="00F14AD7">
        <w:rPr>
          <w:rFonts w:ascii="Times New Roman" w:hAnsi="Times New Roman" w:cs="Times New Roman"/>
          <w:sz w:val="24"/>
          <w:szCs w:val="24"/>
        </w:rPr>
        <w:t xml:space="preserve"> банковской системы. </w:t>
      </w:r>
    </w:p>
    <w:p w14:paraId="337C7829" w14:textId="1A902F31" w:rsidR="001550E2" w:rsidRPr="00F14AD7" w:rsidRDefault="008862DA" w:rsidP="007D5EBB">
      <w:pPr>
        <w:ind w:firstLine="709"/>
        <w:jc w:val="both"/>
        <w:rPr>
          <w:rFonts w:ascii="Times New Roman" w:hAnsi="Times New Roman" w:cs="Times New Roman"/>
          <w:sz w:val="24"/>
          <w:szCs w:val="24"/>
        </w:rPr>
      </w:pPr>
      <w:r w:rsidRPr="00F14AD7">
        <w:rPr>
          <w:rFonts w:ascii="Times New Roman" w:hAnsi="Times New Roman" w:cs="Times New Roman"/>
          <w:sz w:val="24"/>
          <w:szCs w:val="24"/>
        </w:rPr>
        <w:t>Докуме</w:t>
      </w:r>
      <w:r w:rsidR="003E4935" w:rsidRPr="00F14AD7">
        <w:rPr>
          <w:rFonts w:ascii="Times New Roman" w:hAnsi="Times New Roman" w:cs="Times New Roman"/>
          <w:sz w:val="24"/>
          <w:szCs w:val="24"/>
        </w:rPr>
        <w:t xml:space="preserve">нты, связанные с </w:t>
      </w:r>
      <w:r w:rsidR="0072318E" w:rsidRPr="00F14AD7">
        <w:rPr>
          <w:rFonts w:ascii="Times New Roman" w:hAnsi="Times New Roman" w:cs="Times New Roman"/>
          <w:sz w:val="24"/>
          <w:szCs w:val="24"/>
        </w:rPr>
        <w:t xml:space="preserve">прообразом </w:t>
      </w:r>
      <w:r w:rsidR="003E4935" w:rsidRPr="00F14AD7">
        <w:rPr>
          <w:rFonts w:ascii="Times New Roman" w:hAnsi="Times New Roman" w:cs="Times New Roman"/>
          <w:sz w:val="24"/>
          <w:szCs w:val="24"/>
        </w:rPr>
        <w:t>зелён</w:t>
      </w:r>
      <w:r w:rsidR="0072318E" w:rsidRPr="00F14AD7">
        <w:rPr>
          <w:rFonts w:ascii="Times New Roman" w:hAnsi="Times New Roman" w:cs="Times New Roman"/>
          <w:sz w:val="24"/>
          <w:szCs w:val="24"/>
        </w:rPr>
        <w:t xml:space="preserve">ого </w:t>
      </w:r>
      <w:r w:rsidR="003E4935" w:rsidRPr="00F14AD7">
        <w:rPr>
          <w:rFonts w:ascii="Times New Roman" w:hAnsi="Times New Roman" w:cs="Times New Roman"/>
          <w:sz w:val="24"/>
          <w:szCs w:val="24"/>
        </w:rPr>
        <w:t>кредитован</w:t>
      </w:r>
      <w:r w:rsidR="0072318E" w:rsidRPr="00F14AD7">
        <w:rPr>
          <w:rFonts w:ascii="Times New Roman" w:hAnsi="Times New Roman" w:cs="Times New Roman"/>
          <w:sz w:val="24"/>
          <w:szCs w:val="24"/>
        </w:rPr>
        <w:t>ия</w:t>
      </w:r>
      <w:r w:rsidR="003E4935" w:rsidRPr="00F14AD7">
        <w:rPr>
          <w:rFonts w:ascii="Times New Roman" w:hAnsi="Times New Roman" w:cs="Times New Roman"/>
          <w:sz w:val="24"/>
          <w:szCs w:val="24"/>
        </w:rPr>
        <w:t>, стали появляться</w:t>
      </w:r>
      <w:r w:rsidR="000517CC" w:rsidRPr="00F14AD7">
        <w:rPr>
          <w:rFonts w:ascii="Times New Roman" w:hAnsi="Times New Roman" w:cs="Times New Roman"/>
          <w:sz w:val="24"/>
          <w:szCs w:val="24"/>
        </w:rPr>
        <w:t xml:space="preserve"> в КНР</w:t>
      </w:r>
      <w:r w:rsidR="003E4935" w:rsidRPr="00F14AD7">
        <w:rPr>
          <w:rFonts w:ascii="Times New Roman" w:hAnsi="Times New Roman" w:cs="Times New Roman"/>
          <w:sz w:val="24"/>
          <w:szCs w:val="24"/>
        </w:rPr>
        <w:t xml:space="preserve"> уже в 90-ые гг. В </w:t>
      </w:r>
      <w:r w:rsidR="00240012" w:rsidRPr="00F14AD7">
        <w:rPr>
          <w:rFonts w:ascii="Times New Roman" w:hAnsi="Times New Roman" w:cs="Times New Roman"/>
          <w:sz w:val="24"/>
          <w:szCs w:val="24"/>
        </w:rPr>
        <w:t>1</w:t>
      </w:r>
      <w:r w:rsidR="008B115A" w:rsidRPr="00F14AD7">
        <w:rPr>
          <w:rFonts w:ascii="Times New Roman" w:hAnsi="Times New Roman" w:cs="Times New Roman"/>
          <w:sz w:val="24"/>
          <w:szCs w:val="24"/>
        </w:rPr>
        <w:t>995 г. Народный Банк Китая выпустил «Уведомление о</w:t>
      </w:r>
      <w:r w:rsidR="001751DA" w:rsidRPr="00F14AD7">
        <w:rPr>
          <w:rFonts w:ascii="Times New Roman" w:hAnsi="Times New Roman" w:cs="Times New Roman"/>
          <w:sz w:val="24"/>
          <w:szCs w:val="24"/>
        </w:rPr>
        <w:t xml:space="preserve"> </w:t>
      </w:r>
      <w:r w:rsidR="008B115A" w:rsidRPr="00F14AD7">
        <w:rPr>
          <w:rFonts w:ascii="Times New Roman" w:hAnsi="Times New Roman" w:cs="Times New Roman"/>
          <w:sz w:val="24"/>
          <w:szCs w:val="24"/>
        </w:rPr>
        <w:t>вопросах, к</w:t>
      </w:r>
      <w:r w:rsidR="0093269B" w:rsidRPr="00F14AD7">
        <w:rPr>
          <w:rFonts w:ascii="Times New Roman" w:hAnsi="Times New Roman" w:cs="Times New Roman"/>
          <w:sz w:val="24"/>
          <w:szCs w:val="24"/>
        </w:rPr>
        <w:t>асающихся работы в области осуществления кредитной политики и улучшения защиты окружающей среды»</w:t>
      </w:r>
      <w:r w:rsidR="00240012" w:rsidRPr="00F14AD7">
        <w:rPr>
          <w:rFonts w:ascii="Times New Roman" w:hAnsi="Times New Roman" w:cs="Times New Roman"/>
          <w:sz w:val="24"/>
          <w:szCs w:val="24"/>
        </w:rPr>
        <w:t>. В документе говори</w:t>
      </w:r>
      <w:r w:rsidR="00EC409E" w:rsidRPr="00F14AD7">
        <w:rPr>
          <w:rFonts w:ascii="Times New Roman" w:hAnsi="Times New Roman" w:cs="Times New Roman"/>
          <w:sz w:val="24"/>
          <w:szCs w:val="24"/>
        </w:rPr>
        <w:t>тся</w:t>
      </w:r>
      <w:r w:rsidR="00240012" w:rsidRPr="00F14AD7">
        <w:rPr>
          <w:rFonts w:ascii="Times New Roman" w:hAnsi="Times New Roman" w:cs="Times New Roman"/>
          <w:sz w:val="24"/>
          <w:szCs w:val="24"/>
        </w:rPr>
        <w:t xml:space="preserve"> о том, что </w:t>
      </w:r>
      <w:r w:rsidR="008524F6" w:rsidRPr="00F14AD7">
        <w:rPr>
          <w:rFonts w:ascii="Times New Roman" w:hAnsi="Times New Roman" w:cs="Times New Roman"/>
          <w:sz w:val="24"/>
          <w:szCs w:val="24"/>
        </w:rPr>
        <w:t>банковским</w:t>
      </w:r>
      <w:r w:rsidR="00005095" w:rsidRPr="00F14AD7">
        <w:rPr>
          <w:rFonts w:ascii="Times New Roman" w:hAnsi="Times New Roman" w:cs="Times New Roman"/>
          <w:sz w:val="24"/>
          <w:szCs w:val="24"/>
        </w:rPr>
        <w:t xml:space="preserve"> учреждения</w:t>
      </w:r>
      <w:r w:rsidR="003C5F73" w:rsidRPr="00F14AD7">
        <w:rPr>
          <w:rFonts w:ascii="Times New Roman" w:hAnsi="Times New Roman" w:cs="Times New Roman"/>
          <w:sz w:val="24"/>
          <w:szCs w:val="24"/>
        </w:rPr>
        <w:t>м</w:t>
      </w:r>
      <w:r w:rsidR="00005095" w:rsidRPr="00F14AD7">
        <w:rPr>
          <w:rFonts w:ascii="Times New Roman" w:hAnsi="Times New Roman" w:cs="Times New Roman"/>
          <w:sz w:val="24"/>
          <w:szCs w:val="24"/>
        </w:rPr>
        <w:t xml:space="preserve"> не </w:t>
      </w:r>
      <w:r w:rsidR="003C5F73" w:rsidRPr="00F14AD7">
        <w:rPr>
          <w:rFonts w:ascii="Times New Roman" w:hAnsi="Times New Roman" w:cs="Times New Roman"/>
          <w:sz w:val="24"/>
          <w:szCs w:val="24"/>
        </w:rPr>
        <w:t>следует</w:t>
      </w:r>
      <w:r w:rsidR="00005095" w:rsidRPr="00F14AD7">
        <w:rPr>
          <w:rFonts w:ascii="Times New Roman" w:hAnsi="Times New Roman" w:cs="Times New Roman"/>
          <w:sz w:val="24"/>
          <w:szCs w:val="24"/>
        </w:rPr>
        <w:t xml:space="preserve"> выдавать кредиты на реализацию проектов, </w:t>
      </w:r>
      <w:r w:rsidR="001751DA" w:rsidRPr="00F14AD7">
        <w:rPr>
          <w:rFonts w:ascii="Times New Roman" w:hAnsi="Times New Roman" w:cs="Times New Roman"/>
          <w:sz w:val="24"/>
          <w:szCs w:val="24"/>
        </w:rPr>
        <w:t>не соответствующих</w:t>
      </w:r>
      <w:r w:rsidR="00946AB8" w:rsidRPr="00F14AD7">
        <w:rPr>
          <w:rFonts w:ascii="Times New Roman" w:hAnsi="Times New Roman" w:cs="Times New Roman"/>
          <w:sz w:val="24"/>
          <w:szCs w:val="24"/>
        </w:rPr>
        <w:t xml:space="preserve"> </w:t>
      </w:r>
      <w:r w:rsidR="00005095" w:rsidRPr="00F14AD7">
        <w:rPr>
          <w:rFonts w:ascii="Times New Roman" w:hAnsi="Times New Roman" w:cs="Times New Roman"/>
          <w:sz w:val="24"/>
          <w:szCs w:val="24"/>
        </w:rPr>
        <w:t>п</w:t>
      </w:r>
      <w:r w:rsidR="008F5F60" w:rsidRPr="00F14AD7">
        <w:rPr>
          <w:rFonts w:ascii="Times New Roman" w:hAnsi="Times New Roman" w:cs="Times New Roman"/>
          <w:sz w:val="24"/>
          <w:szCs w:val="24"/>
        </w:rPr>
        <w:t>редписаниям о защите окружающей среды</w:t>
      </w:r>
      <w:r w:rsidR="00623BB0" w:rsidRPr="00F14AD7">
        <w:rPr>
          <w:rFonts w:ascii="Times New Roman" w:hAnsi="Times New Roman" w:cs="Times New Roman"/>
          <w:sz w:val="24"/>
          <w:szCs w:val="24"/>
        </w:rPr>
        <w:t xml:space="preserve">. </w:t>
      </w:r>
      <w:proofErr w:type="gramStart"/>
      <w:r w:rsidR="003C5F73" w:rsidRPr="00F14AD7">
        <w:rPr>
          <w:rFonts w:ascii="Times New Roman" w:hAnsi="Times New Roman" w:cs="Times New Roman"/>
          <w:sz w:val="24"/>
          <w:szCs w:val="24"/>
        </w:rPr>
        <w:t>Напротив, банковские ссуды должны предоставляться</w:t>
      </w:r>
      <w:r w:rsidR="00946AB8" w:rsidRPr="00F14AD7">
        <w:rPr>
          <w:rFonts w:ascii="Times New Roman" w:hAnsi="Times New Roman" w:cs="Times New Roman"/>
          <w:sz w:val="24"/>
          <w:szCs w:val="24"/>
        </w:rPr>
        <w:t xml:space="preserve"> </w:t>
      </w:r>
      <w:r w:rsidR="003C5F73" w:rsidRPr="00F14AD7">
        <w:rPr>
          <w:rFonts w:ascii="Times New Roman" w:hAnsi="Times New Roman" w:cs="Times New Roman"/>
          <w:sz w:val="24"/>
          <w:szCs w:val="24"/>
        </w:rPr>
        <w:t>с учётом таких факторов, как защита природных ресурсов</w:t>
      </w:r>
      <w:r w:rsidR="00A45519" w:rsidRPr="00F14AD7">
        <w:rPr>
          <w:rFonts w:ascii="Times New Roman" w:hAnsi="Times New Roman" w:cs="Times New Roman"/>
          <w:sz w:val="24"/>
          <w:szCs w:val="24"/>
        </w:rPr>
        <w:t xml:space="preserve">, </w:t>
      </w:r>
      <w:r w:rsidR="003C5F73" w:rsidRPr="00F14AD7">
        <w:rPr>
          <w:rFonts w:ascii="Times New Roman" w:hAnsi="Times New Roman" w:cs="Times New Roman"/>
          <w:sz w:val="24"/>
          <w:szCs w:val="24"/>
        </w:rPr>
        <w:t>предотвращение</w:t>
      </w:r>
      <w:r w:rsidR="00A45519" w:rsidRPr="00F14AD7">
        <w:rPr>
          <w:rFonts w:ascii="Times New Roman" w:hAnsi="Times New Roman" w:cs="Times New Roman"/>
          <w:sz w:val="24"/>
          <w:szCs w:val="24"/>
        </w:rPr>
        <w:t xml:space="preserve"> и устранение </w:t>
      </w:r>
      <w:r w:rsidR="003C5F73" w:rsidRPr="00F14AD7">
        <w:rPr>
          <w:rFonts w:ascii="Times New Roman" w:hAnsi="Times New Roman" w:cs="Times New Roman"/>
          <w:sz w:val="24"/>
          <w:szCs w:val="24"/>
        </w:rPr>
        <w:t>загрязнени</w:t>
      </w:r>
      <w:r w:rsidR="00A45519" w:rsidRPr="00F14AD7">
        <w:rPr>
          <w:rFonts w:ascii="Times New Roman" w:hAnsi="Times New Roman" w:cs="Times New Roman"/>
          <w:sz w:val="24"/>
          <w:szCs w:val="24"/>
        </w:rPr>
        <w:t>й</w:t>
      </w:r>
      <w:r w:rsidR="00A45519" w:rsidRPr="00F14AD7">
        <w:rPr>
          <w:rStyle w:val="a5"/>
          <w:rFonts w:ascii="Times New Roman" w:hAnsi="Times New Roman" w:cs="Times New Roman"/>
          <w:sz w:val="24"/>
          <w:szCs w:val="24"/>
        </w:rPr>
        <w:footnoteReference w:id="13"/>
      </w:r>
      <w:r w:rsidR="003C5F73" w:rsidRPr="00F14AD7">
        <w:rPr>
          <w:rFonts w:ascii="Times New Roman" w:hAnsi="Times New Roman" w:cs="Times New Roman"/>
          <w:sz w:val="24"/>
          <w:szCs w:val="24"/>
        </w:rPr>
        <w:t>.</w:t>
      </w:r>
      <w:r w:rsidR="00585D49" w:rsidRPr="00F14AD7">
        <w:rPr>
          <w:rFonts w:ascii="Times New Roman" w:hAnsi="Times New Roman" w:cs="Times New Roman"/>
          <w:sz w:val="24"/>
          <w:szCs w:val="24"/>
        </w:rPr>
        <w:t xml:space="preserve"> В 2007 г. Главное государственное управление по охране окружающей среды</w:t>
      </w:r>
      <w:r w:rsidR="003B4CAA" w:rsidRPr="00F14AD7">
        <w:rPr>
          <w:rFonts w:ascii="Times New Roman" w:hAnsi="Times New Roman" w:cs="Times New Roman"/>
          <w:sz w:val="24"/>
          <w:szCs w:val="24"/>
        </w:rPr>
        <w:t xml:space="preserve"> (сейчас – Министерство охраны окружающей среды КНР)</w:t>
      </w:r>
      <w:r w:rsidR="00585D49" w:rsidRPr="00F14AD7">
        <w:rPr>
          <w:rFonts w:ascii="Times New Roman" w:hAnsi="Times New Roman" w:cs="Times New Roman"/>
          <w:sz w:val="24"/>
          <w:szCs w:val="24"/>
        </w:rPr>
        <w:t xml:space="preserve">, Народный Банк Китая и Комитет по регулированию банковской деятельности Китая совместно выпустили «Замечания по реализации политики и законодательных норм в области защиты окружающей среды и </w:t>
      </w:r>
      <w:r w:rsidR="003B4CAA" w:rsidRPr="00F14AD7">
        <w:rPr>
          <w:rFonts w:ascii="Times New Roman" w:hAnsi="Times New Roman" w:cs="Times New Roman"/>
          <w:sz w:val="24"/>
          <w:szCs w:val="24"/>
        </w:rPr>
        <w:t>предотвращению кредитных</w:t>
      </w:r>
      <w:proofErr w:type="gramEnd"/>
      <w:r w:rsidR="003B4CAA" w:rsidRPr="00F14AD7">
        <w:rPr>
          <w:rFonts w:ascii="Times New Roman" w:hAnsi="Times New Roman" w:cs="Times New Roman"/>
          <w:sz w:val="24"/>
          <w:szCs w:val="24"/>
        </w:rPr>
        <w:t xml:space="preserve"> рисков». </w:t>
      </w:r>
      <w:r w:rsidR="00796F03" w:rsidRPr="00F14AD7">
        <w:rPr>
          <w:rFonts w:ascii="Times New Roman" w:hAnsi="Times New Roman" w:cs="Times New Roman"/>
          <w:sz w:val="24"/>
          <w:szCs w:val="24"/>
        </w:rPr>
        <w:t xml:space="preserve">Здесь говорится о том, что </w:t>
      </w:r>
      <w:r w:rsidR="00B44B01" w:rsidRPr="00F14AD7">
        <w:rPr>
          <w:rFonts w:ascii="Times New Roman" w:hAnsi="Times New Roman" w:cs="Times New Roman"/>
          <w:sz w:val="24"/>
          <w:szCs w:val="24"/>
        </w:rPr>
        <w:t xml:space="preserve">предприятия, которые наносят ущерб окружающей среде, не только ухудшают экологическую ситуацию в стране, но и </w:t>
      </w:r>
      <w:r w:rsidR="00017B36" w:rsidRPr="00F14AD7">
        <w:rPr>
          <w:rFonts w:ascii="Times New Roman" w:hAnsi="Times New Roman" w:cs="Times New Roman"/>
          <w:sz w:val="24"/>
          <w:szCs w:val="24"/>
        </w:rPr>
        <w:t>увеличивают риски невозврата заёмных денежных сре</w:t>
      </w:r>
      <w:proofErr w:type="gramStart"/>
      <w:r w:rsidR="00017B36" w:rsidRPr="00F14AD7">
        <w:rPr>
          <w:rFonts w:ascii="Times New Roman" w:hAnsi="Times New Roman" w:cs="Times New Roman"/>
          <w:sz w:val="24"/>
          <w:szCs w:val="24"/>
        </w:rPr>
        <w:t>дств в св</w:t>
      </w:r>
      <w:proofErr w:type="gramEnd"/>
      <w:r w:rsidR="00017B36" w:rsidRPr="00F14AD7">
        <w:rPr>
          <w:rFonts w:ascii="Times New Roman" w:hAnsi="Times New Roman" w:cs="Times New Roman"/>
          <w:sz w:val="24"/>
          <w:szCs w:val="24"/>
        </w:rPr>
        <w:t>язи с вынужденным прекращением своей деятельности. Ба</w:t>
      </w:r>
      <w:r w:rsidR="00796F03" w:rsidRPr="00F14AD7">
        <w:rPr>
          <w:rFonts w:ascii="Times New Roman" w:hAnsi="Times New Roman" w:cs="Times New Roman"/>
          <w:sz w:val="24"/>
          <w:szCs w:val="24"/>
        </w:rPr>
        <w:t>нки должны</w:t>
      </w:r>
      <w:r w:rsidR="003B7E6D" w:rsidRPr="00F14AD7">
        <w:rPr>
          <w:rFonts w:ascii="Times New Roman" w:hAnsi="Times New Roman" w:cs="Times New Roman"/>
          <w:sz w:val="24"/>
          <w:szCs w:val="24"/>
        </w:rPr>
        <w:t xml:space="preserve">, </w:t>
      </w:r>
      <w:r w:rsidR="00796F03" w:rsidRPr="00F14AD7">
        <w:rPr>
          <w:rFonts w:ascii="Times New Roman" w:hAnsi="Times New Roman" w:cs="Times New Roman"/>
          <w:sz w:val="24"/>
          <w:szCs w:val="24"/>
        </w:rPr>
        <w:t>руководств</w:t>
      </w:r>
      <w:r w:rsidR="003B7E6D" w:rsidRPr="00F14AD7">
        <w:rPr>
          <w:rFonts w:ascii="Times New Roman" w:hAnsi="Times New Roman" w:cs="Times New Roman"/>
          <w:sz w:val="24"/>
          <w:szCs w:val="24"/>
        </w:rPr>
        <w:t>уясь</w:t>
      </w:r>
      <w:r w:rsidR="00796F03" w:rsidRPr="00F14AD7">
        <w:rPr>
          <w:rFonts w:ascii="Times New Roman" w:hAnsi="Times New Roman" w:cs="Times New Roman"/>
          <w:sz w:val="24"/>
          <w:szCs w:val="24"/>
        </w:rPr>
        <w:t xml:space="preserve"> информацией</w:t>
      </w:r>
      <w:r w:rsidR="003B7E6D" w:rsidRPr="00F14AD7">
        <w:rPr>
          <w:rFonts w:ascii="Times New Roman" w:hAnsi="Times New Roman" w:cs="Times New Roman"/>
          <w:sz w:val="24"/>
          <w:szCs w:val="24"/>
        </w:rPr>
        <w:t>, предоставляемой Министерством охраны окружающей среды,</w:t>
      </w:r>
      <w:r w:rsidR="00796F03" w:rsidRPr="00F14AD7">
        <w:rPr>
          <w:rFonts w:ascii="Times New Roman" w:hAnsi="Times New Roman" w:cs="Times New Roman"/>
          <w:sz w:val="24"/>
          <w:szCs w:val="24"/>
        </w:rPr>
        <w:t xml:space="preserve"> </w:t>
      </w:r>
      <w:r w:rsidR="003B7E6D" w:rsidRPr="00F14AD7">
        <w:rPr>
          <w:rFonts w:ascii="Times New Roman" w:hAnsi="Times New Roman" w:cs="Times New Roman"/>
          <w:sz w:val="24"/>
          <w:szCs w:val="24"/>
        </w:rPr>
        <w:t>строго</w:t>
      </w:r>
      <w:r w:rsidR="00796F03" w:rsidRPr="00F14AD7">
        <w:rPr>
          <w:rFonts w:ascii="Times New Roman" w:hAnsi="Times New Roman" w:cs="Times New Roman"/>
          <w:sz w:val="24"/>
          <w:szCs w:val="24"/>
        </w:rPr>
        <w:t xml:space="preserve"> контролировать выдачу кредитов</w:t>
      </w:r>
      <w:r w:rsidR="003B7E6D" w:rsidRPr="00F14AD7">
        <w:rPr>
          <w:rFonts w:ascii="Times New Roman" w:hAnsi="Times New Roman" w:cs="Times New Roman"/>
          <w:sz w:val="24"/>
          <w:szCs w:val="24"/>
        </w:rPr>
        <w:t xml:space="preserve">. Одним из обязательных условий выдачи ссуды </w:t>
      </w:r>
      <w:r w:rsidR="00A822F2" w:rsidRPr="00F14AD7">
        <w:rPr>
          <w:rFonts w:ascii="Times New Roman" w:hAnsi="Times New Roman" w:cs="Times New Roman"/>
          <w:sz w:val="24"/>
          <w:szCs w:val="24"/>
        </w:rPr>
        <w:t>должно быть соблюдение предприятием Закона КНР «Об охране окружающей среды»</w:t>
      </w:r>
      <w:r w:rsidR="00BE6DA3" w:rsidRPr="00F14AD7">
        <w:rPr>
          <w:rStyle w:val="a5"/>
          <w:rFonts w:ascii="Times New Roman" w:hAnsi="Times New Roman" w:cs="Times New Roman"/>
          <w:sz w:val="24"/>
          <w:szCs w:val="24"/>
        </w:rPr>
        <w:footnoteReference w:id="14"/>
      </w:r>
      <w:r w:rsidR="00A822F2" w:rsidRPr="00F14AD7">
        <w:rPr>
          <w:rFonts w:ascii="Times New Roman" w:hAnsi="Times New Roman" w:cs="Times New Roman"/>
          <w:sz w:val="24"/>
          <w:szCs w:val="24"/>
        </w:rPr>
        <w:t>.</w:t>
      </w:r>
      <w:r w:rsidR="00BE6DA3" w:rsidRPr="00F14AD7">
        <w:rPr>
          <w:rFonts w:ascii="Times New Roman" w:hAnsi="Times New Roman" w:cs="Times New Roman"/>
          <w:sz w:val="24"/>
          <w:szCs w:val="24"/>
        </w:rPr>
        <w:t xml:space="preserve"> </w:t>
      </w:r>
      <w:r w:rsidR="002C085E" w:rsidRPr="00F14AD7">
        <w:rPr>
          <w:rFonts w:ascii="Times New Roman" w:hAnsi="Times New Roman" w:cs="Times New Roman"/>
          <w:sz w:val="24"/>
          <w:szCs w:val="24"/>
        </w:rPr>
        <w:t>Также в 2007 г. Комитет по регулированию банковской деятельности о</w:t>
      </w:r>
      <w:r w:rsidR="0056699B" w:rsidRPr="00F14AD7">
        <w:rPr>
          <w:rFonts w:ascii="Times New Roman" w:hAnsi="Times New Roman" w:cs="Times New Roman"/>
          <w:sz w:val="24"/>
          <w:szCs w:val="24"/>
        </w:rPr>
        <w:t>публиковал Уведомление о кредитных рисках в отношении энергоёмких и загрязняющих окружающую среду предприятий</w:t>
      </w:r>
      <w:r w:rsidR="0056699B" w:rsidRPr="00F14AD7">
        <w:rPr>
          <w:rStyle w:val="a5"/>
          <w:rFonts w:ascii="Times New Roman" w:hAnsi="Times New Roman" w:cs="Times New Roman"/>
          <w:sz w:val="24"/>
          <w:szCs w:val="24"/>
        </w:rPr>
        <w:footnoteReference w:id="15"/>
      </w:r>
      <w:r w:rsidR="0056699B" w:rsidRPr="00F14AD7">
        <w:rPr>
          <w:rFonts w:ascii="Times New Roman" w:hAnsi="Times New Roman" w:cs="Times New Roman"/>
          <w:sz w:val="24"/>
          <w:szCs w:val="24"/>
        </w:rPr>
        <w:t>.</w:t>
      </w:r>
    </w:p>
    <w:p w14:paraId="491A98C2" w14:textId="77777777" w:rsidR="00031A1C" w:rsidRPr="00F14AD7" w:rsidRDefault="008E15FF" w:rsidP="007D5EBB">
      <w:pPr>
        <w:ind w:firstLine="709"/>
        <w:jc w:val="both"/>
        <w:rPr>
          <w:rFonts w:ascii="Times New Roman" w:hAnsi="Times New Roman" w:cs="Times New Roman"/>
          <w:sz w:val="24"/>
          <w:szCs w:val="24"/>
        </w:rPr>
      </w:pPr>
      <w:r w:rsidRPr="00F14AD7">
        <w:rPr>
          <w:rFonts w:ascii="Times New Roman" w:hAnsi="Times New Roman" w:cs="Times New Roman"/>
          <w:sz w:val="24"/>
          <w:szCs w:val="24"/>
        </w:rPr>
        <w:t xml:space="preserve">В 2012 г. Комитетом по регулированию банковской деятельности был издан документ, где </w:t>
      </w:r>
      <w:r w:rsidR="007E127E" w:rsidRPr="00F14AD7">
        <w:rPr>
          <w:rFonts w:ascii="Times New Roman" w:hAnsi="Times New Roman" w:cs="Times New Roman"/>
          <w:sz w:val="24"/>
          <w:szCs w:val="24"/>
        </w:rPr>
        <w:t xml:space="preserve">появилось </w:t>
      </w:r>
      <w:r w:rsidRPr="00F14AD7">
        <w:rPr>
          <w:rFonts w:ascii="Times New Roman" w:hAnsi="Times New Roman" w:cs="Times New Roman"/>
          <w:sz w:val="24"/>
          <w:szCs w:val="24"/>
        </w:rPr>
        <w:t>понятие «зелёный кредит», под названием «Руководящие принципы зелёного кредитования»</w:t>
      </w:r>
      <w:r w:rsidR="00C23117" w:rsidRPr="00F14AD7">
        <w:rPr>
          <w:rStyle w:val="a5"/>
          <w:rFonts w:ascii="Times New Roman" w:hAnsi="Times New Roman" w:cs="Times New Roman"/>
          <w:sz w:val="24"/>
          <w:szCs w:val="24"/>
        </w:rPr>
        <w:footnoteReference w:id="16"/>
      </w:r>
      <w:r w:rsidRPr="00F14AD7">
        <w:rPr>
          <w:rFonts w:ascii="Times New Roman" w:hAnsi="Times New Roman" w:cs="Times New Roman"/>
          <w:sz w:val="24"/>
          <w:szCs w:val="24"/>
        </w:rPr>
        <w:t>.</w:t>
      </w:r>
      <w:r w:rsidR="007E127E" w:rsidRPr="00F14AD7">
        <w:rPr>
          <w:rFonts w:ascii="Times New Roman" w:hAnsi="Times New Roman" w:cs="Times New Roman"/>
          <w:sz w:val="24"/>
          <w:szCs w:val="24"/>
        </w:rPr>
        <w:t xml:space="preserve"> Данный документ сформировал нормативно-правовую базу Китая в области зелёного кредитования.</w:t>
      </w:r>
      <w:r w:rsidR="000D2359" w:rsidRPr="00F14AD7">
        <w:rPr>
          <w:rFonts w:ascii="Times New Roman" w:hAnsi="Times New Roman" w:cs="Times New Roman"/>
          <w:sz w:val="24"/>
          <w:szCs w:val="24"/>
        </w:rPr>
        <w:t xml:space="preserve"> Согласно «Руководящим </w:t>
      </w:r>
      <w:r w:rsidR="000D2359" w:rsidRPr="00F14AD7">
        <w:rPr>
          <w:rFonts w:ascii="Times New Roman" w:hAnsi="Times New Roman" w:cs="Times New Roman"/>
          <w:sz w:val="24"/>
          <w:szCs w:val="24"/>
        </w:rPr>
        <w:lastRenderedPageBreak/>
        <w:t>принципам», банковские учреждения должны</w:t>
      </w:r>
      <w:r w:rsidR="00711139" w:rsidRPr="00F14AD7">
        <w:rPr>
          <w:rFonts w:ascii="Times New Roman" w:hAnsi="Times New Roman" w:cs="Times New Roman"/>
          <w:sz w:val="24"/>
          <w:szCs w:val="24"/>
        </w:rPr>
        <w:t xml:space="preserve"> </w:t>
      </w:r>
      <w:r w:rsidR="00BD104E" w:rsidRPr="00F14AD7">
        <w:rPr>
          <w:rFonts w:ascii="Times New Roman" w:hAnsi="Times New Roman" w:cs="Times New Roman"/>
          <w:sz w:val="24"/>
          <w:szCs w:val="24"/>
        </w:rPr>
        <w:t>способствовать</w:t>
      </w:r>
      <w:r w:rsidR="00711139" w:rsidRPr="00F14AD7">
        <w:rPr>
          <w:rFonts w:ascii="Times New Roman" w:hAnsi="Times New Roman" w:cs="Times New Roman"/>
          <w:sz w:val="24"/>
          <w:szCs w:val="24"/>
        </w:rPr>
        <w:t xml:space="preserve"> развитию зелё</w:t>
      </w:r>
      <w:r w:rsidR="00D6624A" w:rsidRPr="00F14AD7">
        <w:rPr>
          <w:rFonts w:ascii="Times New Roman" w:hAnsi="Times New Roman" w:cs="Times New Roman"/>
          <w:sz w:val="24"/>
          <w:szCs w:val="24"/>
        </w:rPr>
        <w:t xml:space="preserve">ной, </w:t>
      </w:r>
      <w:proofErr w:type="spellStart"/>
      <w:r w:rsidR="00D6624A" w:rsidRPr="00F14AD7">
        <w:rPr>
          <w:rFonts w:ascii="Times New Roman" w:hAnsi="Times New Roman" w:cs="Times New Roman"/>
          <w:sz w:val="24"/>
          <w:szCs w:val="24"/>
        </w:rPr>
        <w:t>низкоуглеродной</w:t>
      </w:r>
      <w:proofErr w:type="spellEnd"/>
      <w:r w:rsidR="00D6624A" w:rsidRPr="00F14AD7">
        <w:rPr>
          <w:rFonts w:ascii="Times New Roman" w:hAnsi="Times New Roman" w:cs="Times New Roman"/>
          <w:sz w:val="24"/>
          <w:szCs w:val="24"/>
        </w:rPr>
        <w:t>, цикличной экономик</w:t>
      </w:r>
      <w:r w:rsidR="00A30DD1" w:rsidRPr="00F14AD7">
        <w:rPr>
          <w:rFonts w:ascii="Times New Roman" w:hAnsi="Times New Roman" w:cs="Times New Roman"/>
          <w:sz w:val="24"/>
          <w:szCs w:val="24"/>
        </w:rPr>
        <w:t>и</w:t>
      </w:r>
      <w:r w:rsidR="00D6624A" w:rsidRPr="00F14AD7">
        <w:rPr>
          <w:rFonts w:ascii="Times New Roman" w:hAnsi="Times New Roman" w:cs="Times New Roman"/>
          <w:sz w:val="24"/>
          <w:szCs w:val="24"/>
        </w:rPr>
        <w:t>.</w:t>
      </w:r>
      <w:r w:rsidR="00BD104E" w:rsidRPr="00F14AD7">
        <w:rPr>
          <w:rFonts w:ascii="Times New Roman" w:hAnsi="Times New Roman" w:cs="Times New Roman"/>
          <w:sz w:val="24"/>
          <w:szCs w:val="24"/>
        </w:rPr>
        <w:t xml:space="preserve"> Поддержка сокращения энергопотребления и выбросов загрязняющих веществ, а также защита окружающей среды должны быть важной составляющей ч</w:t>
      </w:r>
      <w:r w:rsidR="009F1AA8" w:rsidRPr="00F14AD7">
        <w:rPr>
          <w:rFonts w:ascii="Times New Roman" w:hAnsi="Times New Roman" w:cs="Times New Roman"/>
          <w:sz w:val="24"/>
          <w:szCs w:val="24"/>
        </w:rPr>
        <w:t>астью банковской деятельности.</w:t>
      </w:r>
      <w:r w:rsidR="001E4BBD" w:rsidRPr="00F14AD7">
        <w:rPr>
          <w:rFonts w:ascii="Times New Roman" w:hAnsi="Times New Roman" w:cs="Times New Roman"/>
          <w:sz w:val="24"/>
          <w:szCs w:val="24"/>
        </w:rPr>
        <w:t xml:space="preserve"> </w:t>
      </w:r>
    </w:p>
    <w:p w14:paraId="1C63187B" w14:textId="77777777" w:rsidR="00435FB6" w:rsidRPr="00F14AD7" w:rsidRDefault="00CB7A4C" w:rsidP="007D5EBB">
      <w:pPr>
        <w:ind w:firstLine="709"/>
        <w:jc w:val="both"/>
        <w:rPr>
          <w:rFonts w:ascii="Times New Roman" w:hAnsi="Times New Roman" w:cs="Times New Roman"/>
          <w:sz w:val="24"/>
          <w:szCs w:val="24"/>
        </w:rPr>
      </w:pPr>
      <w:r w:rsidRPr="00F14AD7">
        <w:rPr>
          <w:rFonts w:ascii="Times New Roman" w:hAnsi="Times New Roman" w:cs="Times New Roman"/>
          <w:sz w:val="24"/>
          <w:szCs w:val="24"/>
        </w:rPr>
        <w:t xml:space="preserve">Для классификации зелёных кредитов по целевым направлениям </w:t>
      </w:r>
      <w:r w:rsidR="00435FB6" w:rsidRPr="00F14AD7">
        <w:rPr>
          <w:rFonts w:ascii="Times New Roman" w:hAnsi="Times New Roman" w:cs="Times New Roman"/>
          <w:sz w:val="24"/>
          <w:szCs w:val="24"/>
        </w:rPr>
        <w:t>Комитет по регулированию банковской деятельности</w:t>
      </w:r>
      <w:r w:rsidRPr="00F14AD7">
        <w:rPr>
          <w:rFonts w:ascii="Times New Roman" w:hAnsi="Times New Roman" w:cs="Times New Roman"/>
          <w:sz w:val="24"/>
          <w:szCs w:val="24"/>
        </w:rPr>
        <w:t xml:space="preserve"> в 2013 г. и в 2014 г.</w:t>
      </w:r>
      <w:r w:rsidR="00435FB6" w:rsidRPr="00F14AD7">
        <w:rPr>
          <w:rFonts w:ascii="Times New Roman" w:hAnsi="Times New Roman" w:cs="Times New Roman"/>
          <w:sz w:val="24"/>
          <w:szCs w:val="24"/>
        </w:rPr>
        <w:t xml:space="preserve"> опубликовал два документа, связанных с системой статистики </w:t>
      </w:r>
      <w:r w:rsidR="00647E9D" w:rsidRPr="00F14AD7">
        <w:rPr>
          <w:rFonts w:ascii="Times New Roman" w:hAnsi="Times New Roman" w:cs="Times New Roman"/>
          <w:sz w:val="24"/>
          <w:szCs w:val="24"/>
        </w:rPr>
        <w:t>в области зелёного кредитования</w:t>
      </w:r>
      <w:r w:rsidR="00647E9D" w:rsidRPr="00F14AD7">
        <w:rPr>
          <w:rStyle w:val="a5"/>
          <w:rFonts w:ascii="Times New Roman" w:hAnsi="Times New Roman" w:cs="Times New Roman"/>
          <w:sz w:val="24"/>
          <w:szCs w:val="24"/>
        </w:rPr>
        <w:footnoteReference w:id="17"/>
      </w:r>
      <w:r w:rsidR="00647E9D" w:rsidRPr="00F14AD7">
        <w:rPr>
          <w:rFonts w:ascii="Times New Roman" w:hAnsi="Times New Roman" w:cs="Times New Roman"/>
          <w:sz w:val="24"/>
          <w:szCs w:val="24"/>
        </w:rPr>
        <w:t>. Согласной этой системе, зелён</w:t>
      </w:r>
      <w:r w:rsidR="0063157A" w:rsidRPr="00F14AD7">
        <w:rPr>
          <w:rFonts w:ascii="Times New Roman" w:hAnsi="Times New Roman" w:cs="Times New Roman"/>
          <w:sz w:val="24"/>
          <w:szCs w:val="24"/>
        </w:rPr>
        <w:t>ый</w:t>
      </w:r>
      <w:r w:rsidR="00647E9D" w:rsidRPr="00F14AD7">
        <w:rPr>
          <w:rFonts w:ascii="Times New Roman" w:hAnsi="Times New Roman" w:cs="Times New Roman"/>
          <w:sz w:val="24"/>
          <w:szCs w:val="24"/>
        </w:rPr>
        <w:t xml:space="preserve"> кредитн</w:t>
      </w:r>
      <w:r w:rsidR="0063157A" w:rsidRPr="00F14AD7">
        <w:rPr>
          <w:rFonts w:ascii="Times New Roman" w:hAnsi="Times New Roman" w:cs="Times New Roman"/>
          <w:sz w:val="24"/>
          <w:szCs w:val="24"/>
        </w:rPr>
        <w:t>ый</w:t>
      </w:r>
      <w:r w:rsidR="00647E9D" w:rsidRPr="00F14AD7">
        <w:rPr>
          <w:rFonts w:ascii="Times New Roman" w:hAnsi="Times New Roman" w:cs="Times New Roman"/>
          <w:sz w:val="24"/>
          <w:szCs w:val="24"/>
        </w:rPr>
        <w:t xml:space="preserve"> портфель банков долж</w:t>
      </w:r>
      <w:r w:rsidR="0063157A" w:rsidRPr="00F14AD7">
        <w:rPr>
          <w:rFonts w:ascii="Times New Roman" w:hAnsi="Times New Roman" w:cs="Times New Roman"/>
          <w:sz w:val="24"/>
          <w:szCs w:val="24"/>
        </w:rPr>
        <w:t>ен</w:t>
      </w:r>
      <w:r w:rsidR="00647E9D" w:rsidRPr="00F14AD7">
        <w:rPr>
          <w:rFonts w:ascii="Times New Roman" w:hAnsi="Times New Roman" w:cs="Times New Roman"/>
          <w:sz w:val="24"/>
          <w:szCs w:val="24"/>
        </w:rPr>
        <w:t xml:space="preserve"> </w:t>
      </w:r>
      <w:r w:rsidR="0063157A" w:rsidRPr="00F14AD7">
        <w:rPr>
          <w:rFonts w:ascii="Times New Roman" w:hAnsi="Times New Roman" w:cs="Times New Roman"/>
          <w:sz w:val="24"/>
          <w:szCs w:val="24"/>
        </w:rPr>
        <w:t>включать в себя</w:t>
      </w:r>
      <w:r w:rsidR="00647E9D" w:rsidRPr="00F14AD7">
        <w:rPr>
          <w:rFonts w:ascii="Times New Roman" w:hAnsi="Times New Roman" w:cs="Times New Roman"/>
          <w:sz w:val="24"/>
          <w:szCs w:val="24"/>
        </w:rPr>
        <w:t xml:space="preserve"> две категории.</w:t>
      </w:r>
      <w:r w:rsidR="001E4BBD" w:rsidRPr="00F14AD7">
        <w:rPr>
          <w:rFonts w:ascii="Times New Roman" w:hAnsi="Times New Roman" w:cs="Times New Roman"/>
          <w:sz w:val="24"/>
          <w:szCs w:val="24"/>
        </w:rPr>
        <w:t xml:space="preserve"> К первой относится кредитование производства в рамках трёх формирующихся стратегических секторов: энергосбережение и охрана окружающей среды, новая энергия</w:t>
      </w:r>
      <w:r w:rsidR="000C39C8" w:rsidRPr="00F14AD7">
        <w:rPr>
          <w:rFonts w:ascii="Times New Roman" w:hAnsi="Times New Roman" w:cs="Times New Roman"/>
          <w:sz w:val="24"/>
          <w:szCs w:val="24"/>
        </w:rPr>
        <w:t xml:space="preserve">, автомобили на новых энергоносителях. </w:t>
      </w:r>
      <w:proofErr w:type="gramStart"/>
      <w:r w:rsidR="000C39C8" w:rsidRPr="00F14AD7">
        <w:rPr>
          <w:rFonts w:ascii="Times New Roman" w:hAnsi="Times New Roman" w:cs="Times New Roman"/>
          <w:sz w:val="24"/>
          <w:szCs w:val="24"/>
        </w:rPr>
        <w:t xml:space="preserve">Ко второй относится кредитование проектов и услуг, которые являются энергосберегающими и направленными на защиту окружающей среды, включая: зелёное сельское хозяйство; зелёное лесное хозяйство; энергосбережение, экономия воды и </w:t>
      </w:r>
      <w:r w:rsidR="00D23B9A" w:rsidRPr="00F14AD7">
        <w:rPr>
          <w:rFonts w:ascii="Times New Roman" w:hAnsi="Times New Roman" w:cs="Times New Roman"/>
          <w:sz w:val="24"/>
          <w:szCs w:val="24"/>
        </w:rPr>
        <w:t xml:space="preserve">охрана окружающей среды в промышленности; </w:t>
      </w:r>
      <w:r w:rsidR="00995DB6" w:rsidRPr="00F14AD7">
        <w:rPr>
          <w:rFonts w:ascii="Times New Roman" w:hAnsi="Times New Roman" w:cs="Times New Roman"/>
          <w:sz w:val="24"/>
          <w:szCs w:val="24"/>
        </w:rPr>
        <w:t xml:space="preserve">охрана природы, </w:t>
      </w:r>
      <w:r w:rsidR="008F58FD" w:rsidRPr="00F14AD7">
        <w:rPr>
          <w:rFonts w:ascii="Times New Roman" w:hAnsi="Times New Roman" w:cs="Times New Roman"/>
          <w:sz w:val="24"/>
          <w:szCs w:val="24"/>
        </w:rPr>
        <w:t>восстановление экологии и предотвращение стихийных бедствий</w:t>
      </w:r>
      <w:r w:rsidR="004E6AA9" w:rsidRPr="00F14AD7">
        <w:rPr>
          <w:rFonts w:ascii="Times New Roman" w:hAnsi="Times New Roman" w:cs="Times New Roman"/>
          <w:sz w:val="24"/>
          <w:szCs w:val="24"/>
        </w:rPr>
        <w:t xml:space="preserve">; </w:t>
      </w:r>
      <w:r w:rsidR="00D23B9A" w:rsidRPr="00F14AD7">
        <w:rPr>
          <w:rFonts w:ascii="Times New Roman" w:hAnsi="Times New Roman" w:cs="Times New Roman"/>
          <w:sz w:val="24"/>
          <w:szCs w:val="24"/>
        </w:rPr>
        <w:t xml:space="preserve">переработка ресурсов; утилизация отходов, предотвращение и устранений загрязнений; </w:t>
      </w:r>
      <w:r w:rsidR="00D472D9" w:rsidRPr="00F14AD7">
        <w:rPr>
          <w:rFonts w:ascii="Times New Roman" w:hAnsi="Times New Roman" w:cs="Times New Roman"/>
          <w:sz w:val="24"/>
          <w:szCs w:val="24"/>
        </w:rPr>
        <w:t>возобновляемая и чистая энергия;</w:t>
      </w:r>
      <w:proofErr w:type="gramEnd"/>
      <w:r w:rsidR="00D472D9" w:rsidRPr="00F14AD7">
        <w:rPr>
          <w:rFonts w:ascii="Times New Roman" w:hAnsi="Times New Roman" w:cs="Times New Roman"/>
          <w:sz w:val="24"/>
          <w:szCs w:val="24"/>
        </w:rPr>
        <w:t xml:space="preserve"> городские и сельские проекты водоснабжения; строительство энергоэффективных и зелёных зданий; зелёный транспорт; услуги в области энергосбережения и охраны окружающей среды; </w:t>
      </w:r>
      <w:r w:rsidR="002702A6" w:rsidRPr="00F14AD7">
        <w:rPr>
          <w:rFonts w:ascii="Times New Roman" w:hAnsi="Times New Roman" w:cs="Times New Roman"/>
          <w:sz w:val="24"/>
          <w:szCs w:val="24"/>
        </w:rPr>
        <w:t xml:space="preserve">использование </w:t>
      </w:r>
      <w:r w:rsidR="002B5A16" w:rsidRPr="00F14AD7">
        <w:rPr>
          <w:rFonts w:ascii="Times New Roman" w:hAnsi="Times New Roman" w:cs="Times New Roman"/>
          <w:sz w:val="24"/>
          <w:szCs w:val="24"/>
        </w:rPr>
        <w:t>лучших международных практик и стандартов.</w:t>
      </w:r>
      <w:r w:rsidR="00676FFB" w:rsidRPr="00F14AD7">
        <w:rPr>
          <w:rFonts w:ascii="Times New Roman" w:hAnsi="Times New Roman" w:cs="Times New Roman"/>
          <w:sz w:val="24"/>
          <w:szCs w:val="24"/>
        </w:rPr>
        <w:t xml:space="preserve"> Каждые полгода </w:t>
      </w:r>
      <w:r w:rsidR="00194D4D" w:rsidRPr="00F14AD7">
        <w:rPr>
          <w:rFonts w:ascii="Times New Roman" w:hAnsi="Times New Roman" w:cs="Times New Roman"/>
          <w:sz w:val="24"/>
          <w:szCs w:val="24"/>
        </w:rPr>
        <w:t>главные банки (21 банк</w:t>
      </w:r>
      <w:r w:rsidR="00BB1C8B" w:rsidRPr="00F14AD7">
        <w:rPr>
          <w:rStyle w:val="a5"/>
          <w:rFonts w:ascii="Times New Roman" w:hAnsi="Times New Roman" w:cs="Times New Roman"/>
          <w:sz w:val="24"/>
          <w:szCs w:val="24"/>
        </w:rPr>
        <w:footnoteReference w:id="18"/>
      </w:r>
      <w:r w:rsidR="00194D4D" w:rsidRPr="00F14AD7">
        <w:rPr>
          <w:rFonts w:ascii="Times New Roman" w:hAnsi="Times New Roman" w:cs="Times New Roman"/>
          <w:sz w:val="24"/>
          <w:szCs w:val="24"/>
        </w:rPr>
        <w:t>) Китая, включая политические банки, государственные коммерческие банки, акционерные коммерческие банки и почтов</w:t>
      </w:r>
      <w:r w:rsidR="0020417A" w:rsidRPr="00F14AD7">
        <w:rPr>
          <w:rFonts w:ascii="Times New Roman" w:hAnsi="Times New Roman" w:cs="Times New Roman"/>
          <w:sz w:val="24"/>
          <w:szCs w:val="24"/>
        </w:rPr>
        <w:t>о-</w:t>
      </w:r>
      <w:r w:rsidR="00194D4D" w:rsidRPr="00F14AD7">
        <w:rPr>
          <w:rFonts w:ascii="Times New Roman" w:hAnsi="Times New Roman" w:cs="Times New Roman"/>
          <w:sz w:val="24"/>
          <w:szCs w:val="24"/>
        </w:rPr>
        <w:t>сберегательный банк, заполн</w:t>
      </w:r>
      <w:r w:rsidR="00441C4E" w:rsidRPr="00F14AD7">
        <w:rPr>
          <w:rFonts w:ascii="Times New Roman" w:hAnsi="Times New Roman" w:cs="Times New Roman"/>
          <w:sz w:val="24"/>
          <w:szCs w:val="24"/>
        </w:rPr>
        <w:t>яю</w:t>
      </w:r>
      <w:r w:rsidR="00194D4D" w:rsidRPr="00F14AD7">
        <w:rPr>
          <w:rFonts w:ascii="Times New Roman" w:hAnsi="Times New Roman" w:cs="Times New Roman"/>
          <w:sz w:val="24"/>
          <w:szCs w:val="24"/>
        </w:rPr>
        <w:t>т и отправл</w:t>
      </w:r>
      <w:r w:rsidR="00441C4E" w:rsidRPr="00F14AD7">
        <w:rPr>
          <w:rFonts w:ascii="Times New Roman" w:hAnsi="Times New Roman" w:cs="Times New Roman"/>
          <w:sz w:val="24"/>
          <w:szCs w:val="24"/>
        </w:rPr>
        <w:t>яю</w:t>
      </w:r>
      <w:r w:rsidR="00194D4D" w:rsidRPr="00F14AD7">
        <w:rPr>
          <w:rFonts w:ascii="Times New Roman" w:hAnsi="Times New Roman" w:cs="Times New Roman"/>
          <w:sz w:val="24"/>
          <w:szCs w:val="24"/>
        </w:rPr>
        <w:t xml:space="preserve">т в </w:t>
      </w:r>
      <w:r w:rsidR="004A63E8" w:rsidRPr="00F14AD7">
        <w:rPr>
          <w:rFonts w:ascii="Times New Roman" w:hAnsi="Times New Roman" w:cs="Times New Roman"/>
          <w:sz w:val="24"/>
          <w:szCs w:val="24"/>
        </w:rPr>
        <w:t>главное отделение</w:t>
      </w:r>
      <w:r w:rsidR="00194D4D" w:rsidRPr="00F14AD7">
        <w:rPr>
          <w:rFonts w:ascii="Times New Roman" w:hAnsi="Times New Roman" w:cs="Times New Roman"/>
          <w:sz w:val="24"/>
          <w:szCs w:val="24"/>
        </w:rPr>
        <w:t xml:space="preserve"> Комитета по регулированию банковской деятельности специальные статистические формы. </w:t>
      </w:r>
      <w:r w:rsidR="00BE73F5" w:rsidRPr="00F14AD7">
        <w:rPr>
          <w:rFonts w:ascii="Times New Roman" w:hAnsi="Times New Roman" w:cs="Times New Roman"/>
          <w:sz w:val="24"/>
          <w:szCs w:val="24"/>
        </w:rPr>
        <w:t xml:space="preserve">На региональном уровне различные банковские учреждения отправляют </w:t>
      </w:r>
      <w:r w:rsidR="00E83EAD" w:rsidRPr="00F14AD7">
        <w:rPr>
          <w:rFonts w:ascii="Times New Roman" w:hAnsi="Times New Roman" w:cs="Times New Roman"/>
          <w:sz w:val="24"/>
          <w:szCs w:val="24"/>
        </w:rPr>
        <w:t>их</w:t>
      </w:r>
      <w:r w:rsidR="00BE73F5" w:rsidRPr="00F14AD7">
        <w:rPr>
          <w:rFonts w:ascii="Times New Roman" w:hAnsi="Times New Roman" w:cs="Times New Roman"/>
          <w:sz w:val="24"/>
          <w:szCs w:val="24"/>
        </w:rPr>
        <w:t xml:space="preserve"> в местные о</w:t>
      </w:r>
      <w:r w:rsidR="004A63E8" w:rsidRPr="00F14AD7">
        <w:rPr>
          <w:rFonts w:ascii="Times New Roman" w:hAnsi="Times New Roman" w:cs="Times New Roman"/>
          <w:sz w:val="24"/>
          <w:szCs w:val="24"/>
        </w:rPr>
        <w:t>тделения</w:t>
      </w:r>
      <w:r w:rsidR="00BE73F5" w:rsidRPr="00F14AD7">
        <w:rPr>
          <w:rFonts w:ascii="Times New Roman" w:hAnsi="Times New Roman" w:cs="Times New Roman"/>
          <w:sz w:val="24"/>
          <w:szCs w:val="24"/>
        </w:rPr>
        <w:t xml:space="preserve"> Комитета.</w:t>
      </w:r>
      <w:r w:rsidR="0093422A" w:rsidRPr="00F14AD7">
        <w:rPr>
          <w:rFonts w:ascii="Times New Roman" w:hAnsi="Times New Roman" w:cs="Times New Roman"/>
          <w:sz w:val="24"/>
          <w:szCs w:val="24"/>
        </w:rPr>
        <w:t xml:space="preserve"> </w:t>
      </w:r>
      <w:r w:rsidR="00C634D5" w:rsidRPr="00F14AD7">
        <w:rPr>
          <w:rFonts w:ascii="Times New Roman" w:hAnsi="Times New Roman" w:cs="Times New Roman"/>
          <w:sz w:val="24"/>
          <w:szCs w:val="24"/>
        </w:rPr>
        <w:t>Данная с</w:t>
      </w:r>
      <w:r w:rsidR="00E575C0" w:rsidRPr="00F14AD7">
        <w:rPr>
          <w:rFonts w:ascii="Times New Roman" w:hAnsi="Times New Roman" w:cs="Times New Roman"/>
          <w:sz w:val="24"/>
          <w:szCs w:val="24"/>
        </w:rPr>
        <w:t>истема чётко определила, какие проекты следует относить к «зелёным», а какие – нет.</w:t>
      </w:r>
      <w:r w:rsidR="00762836" w:rsidRPr="00F14AD7">
        <w:rPr>
          <w:rFonts w:ascii="Times New Roman" w:hAnsi="Times New Roman" w:cs="Times New Roman"/>
          <w:sz w:val="24"/>
          <w:szCs w:val="24"/>
        </w:rPr>
        <w:t xml:space="preserve"> Также в отчётност</w:t>
      </w:r>
      <w:r w:rsidR="00F00EF0" w:rsidRPr="00F14AD7">
        <w:rPr>
          <w:rFonts w:ascii="Times New Roman" w:hAnsi="Times New Roman" w:cs="Times New Roman"/>
          <w:sz w:val="24"/>
          <w:szCs w:val="24"/>
        </w:rPr>
        <w:t xml:space="preserve">и в количественной форме указываются экологические выгоды от </w:t>
      </w:r>
      <w:r w:rsidR="00B96A3E" w:rsidRPr="00F14AD7">
        <w:rPr>
          <w:rFonts w:ascii="Times New Roman" w:hAnsi="Times New Roman" w:cs="Times New Roman"/>
          <w:sz w:val="24"/>
          <w:szCs w:val="24"/>
        </w:rPr>
        <w:t xml:space="preserve">выданных на </w:t>
      </w:r>
      <w:r w:rsidR="00F00EF0" w:rsidRPr="00F14AD7">
        <w:rPr>
          <w:rFonts w:ascii="Times New Roman" w:hAnsi="Times New Roman" w:cs="Times New Roman"/>
          <w:sz w:val="24"/>
          <w:szCs w:val="24"/>
        </w:rPr>
        <w:t>реализаци</w:t>
      </w:r>
      <w:r w:rsidR="00B96A3E" w:rsidRPr="00F14AD7">
        <w:rPr>
          <w:rFonts w:ascii="Times New Roman" w:hAnsi="Times New Roman" w:cs="Times New Roman"/>
          <w:sz w:val="24"/>
          <w:szCs w:val="24"/>
        </w:rPr>
        <w:t>ю</w:t>
      </w:r>
      <w:r w:rsidR="00F00EF0" w:rsidRPr="00F14AD7">
        <w:rPr>
          <w:rFonts w:ascii="Times New Roman" w:hAnsi="Times New Roman" w:cs="Times New Roman"/>
          <w:sz w:val="24"/>
          <w:szCs w:val="24"/>
        </w:rPr>
        <w:t xml:space="preserve"> проектов</w:t>
      </w:r>
      <w:r w:rsidR="00C41B74" w:rsidRPr="00F14AD7">
        <w:rPr>
          <w:rFonts w:ascii="Times New Roman" w:hAnsi="Times New Roman" w:cs="Times New Roman"/>
          <w:sz w:val="24"/>
          <w:szCs w:val="24"/>
        </w:rPr>
        <w:t xml:space="preserve"> (по направлениям)</w:t>
      </w:r>
      <w:r w:rsidR="00B96A3E" w:rsidRPr="00F14AD7">
        <w:rPr>
          <w:rFonts w:ascii="Times New Roman" w:hAnsi="Times New Roman" w:cs="Times New Roman"/>
          <w:sz w:val="24"/>
          <w:szCs w:val="24"/>
        </w:rPr>
        <w:t xml:space="preserve"> ссуд,</w:t>
      </w:r>
      <w:r w:rsidR="00C41B74" w:rsidRPr="00F14AD7">
        <w:rPr>
          <w:rFonts w:ascii="Times New Roman" w:hAnsi="Times New Roman" w:cs="Times New Roman"/>
          <w:sz w:val="24"/>
          <w:szCs w:val="24"/>
        </w:rPr>
        <w:t xml:space="preserve"> а именно</w:t>
      </w:r>
      <w:r w:rsidR="00476E5C" w:rsidRPr="00F14AD7">
        <w:rPr>
          <w:rFonts w:ascii="Times New Roman" w:hAnsi="Times New Roman" w:cs="Times New Roman"/>
          <w:sz w:val="24"/>
          <w:szCs w:val="24"/>
        </w:rPr>
        <w:t>: объёмы сэкономленной энергии и воды, сокращение объёмов различных выбросов</w:t>
      </w:r>
      <w:r w:rsidR="00383C58" w:rsidRPr="00F14AD7">
        <w:rPr>
          <w:rStyle w:val="a5"/>
          <w:rFonts w:ascii="Times New Roman" w:hAnsi="Times New Roman" w:cs="Times New Roman"/>
          <w:sz w:val="24"/>
          <w:szCs w:val="24"/>
        </w:rPr>
        <w:footnoteReference w:id="19"/>
      </w:r>
      <w:r w:rsidR="00476E5C" w:rsidRPr="00F14AD7">
        <w:rPr>
          <w:rFonts w:ascii="Times New Roman" w:hAnsi="Times New Roman" w:cs="Times New Roman"/>
          <w:sz w:val="24"/>
          <w:szCs w:val="24"/>
        </w:rPr>
        <w:t>.</w:t>
      </w:r>
      <w:r w:rsidR="00383C58" w:rsidRPr="00F14AD7">
        <w:rPr>
          <w:rFonts w:ascii="Times New Roman" w:hAnsi="Times New Roman" w:cs="Times New Roman"/>
          <w:sz w:val="24"/>
          <w:szCs w:val="24"/>
        </w:rPr>
        <w:t xml:space="preserve"> Объёмы рассчитываются по специальной формуле</w:t>
      </w:r>
      <w:r w:rsidR="00383C58" w:rsidRPr="00F14AD7">
        <w:rPr>
          <w:rStyle w:val="a5"/>
          <w:rFonts w:ascii="Times New Roman" w:hAnsi="Times New Roman" w:cs="Times New Roman"/>
          <w:sz w:val="24"/>
          <w:szCs w:val="24"/>
        </w:rPr>
        <w:footnoteReference w:id="20"/>
      </w:r>
      <w:r w:rsidR="00383C58" w:rsidRPr="00F14AD7">
        <w:rPr>
          <w:rFonts w:ascii="Times New Roman" w:hAnsi="Times New Roman" w:cs="Times New Roman"/>
          <w:sz w:val="24"/>
          <w:szCs w:val="24"/>
        </w:rPr>
        <w:t>.</w:t>
      </w:r>
    </w:p>
    <w:p w14:paraId="20AEDD89" w14:textId="77777777" w:rsidR="00491E72" w:rsidRPr="00F14AD7" w:rsidRDefault="007C073E" w:rsidP="007D5EBB">
      <w:pPr>
        <w:ind w:firstLine="709"/>
        <w:jc w:val="both"/>
        <w:rPr>
          <w:rFonts w:ascii="Times New Roman" w:hAnsi="Times New Roman" w:cs="Times New Roman"/>
          <w:sz w:val="24"/>
          <w:szCs w:val="24"/>
        </w:rPr>
      </w:pPr>
      <w:proofErr w:type="gramStart"/>
      <w:r w:rsidRPr="00F14AD7">
        <w:rPr>
          <w:rFonts w:ascii="Times New Roman" w:hAnsi="Times New Roman" w:cs="Times New Roman"/>
          <w:sz w:val="24"/>
          <w:szCs w:val="24"/>
        </w:rPr>
        <w:t xml:space="preserve">В 2014 г. с </w:t>
      </w:r>
      <w:r w:rsidR="0055564A" w:rsidRPr="00F14AD7">
        <w:rPr>
          <w:rFonts w:ascii="Times New Roman" w:hAnsi="Times New Roman" w:cs="Times New Roman"/>
          <w:sz w:val="24"/>
          <w:szCs w:val="24"/>
        </w:rPr>
        <w:t>целью улучшения</w:t>
      </w:r>
      <w:r w:rsidRPr="00F14AD7">
        <w:rPr>
          <w:rFonts w:ascii="Times New Roman" w:hAnsi="Times New Roman" w:cs="Times New Roman"/>
          <w:sz w:val="24"/>
          <w:szCs w:val="24"/>
        </w:rPr>
        <w:t xml:space="preserve"> качества </w:t>
      </w:r>
      <w:r w:rsidR="0055564A" w:rsidRPr="00F14AD7">
        <w:rPr>
          <w:rFonts w:ascii="Times New Roman" w:hAnsi="Times New Roman" w:cs="Times New Roman"/>
          <w:sz w:val="24"/>
          <w:szCs w:val="24"/>
        </w:rPr>
        <w:t>мониторинга</w:t>
      </w:r>
      <w:r w:rsidRPr="00F14AD7">
        <w:rPr>
          <w:rFonts w:ascii="Times New Roman" w:hAnsi="Times New Roman" w:cs="Times New Roman"/>
          <w:sz w:val="24"/>
          <w:szCs w:val="24"/>
        </w:rPr>
        <w:t xml:space="preserve"> и системы оценивания зелёного банкинга </w:t>
      </w:r>
      <w:r w:rsidR="00C67955" w:rsidRPr="00F14AD7">
        <w:rPr>
          <w:rFonts w:ascii="Times New Roman" w:hAnsi="Times New Roman" w:cs="Times New Roman"/>
          <w:sz w:val="24"/>
          <w:szCs w:val="24"/>
        </w:rPr>
        <w:t>Комитет</w:t>
      </w:r>
      <w:r w:rsidR="0055564A" w:rsidRPr="00F14AD7">
        <w:rPr>
          <w:rFonts w:ascii="Times New Roman" w:hAnsi="Times New Roman" w:cs="Times New Roman"/>
          <w:sz w:val="24"/>
          <w:szCs w:val="24"/>
        </w:rPr>
        <w:t xml:space="preserve"> опубликовал</w:t>
      </w:r>
      <w:r w:rsidR="004C7264" w:rsidRPr="00F14AD7">
        <w:rPr>
          <w:rFonts w:ascii="Times New Roman" w:hAnsi="Times New Roman" w:cs="Times New Roman"/>
          <w:sz w:val="24"/>
          <w:szCs w:val="24"/>
        </w:rPr>
        <w:t xml:space="preserve"> «Ключевые показатели</w:t>
      </w:r>
      <w:r w:rsidR="00C80978" w:rsidRPr="00F14AD7">
        <w:rPr>
          <w:rFonts w:ascii="Times New Roman" w:hAnsi="Times New Roman" w:cs="Times New Roman"/>
          <w:sz w:val="24"/>
          <w:szCs w:val="24"/>
        </w:rPr>
        <w:t xml:space="preserve"> эффективности зелёного кредита»</w:t>
      </w:r>
      <w:r w:rsidRPr="00F14AD7">
        <w:rPr>
          <w:rStyle w:val="a5"/>
          <w:rFonts w:ascii="Times New Roman" w:hAnsi="Times New Roman" w:cs="Times New Roman"/>
          <w:sz w:val="24"/>
          <w:szCs w:val="24"/>
        </w:rPr>
        <w:footnoteReference w:id="21"/>
      </w:r>
      <w:r w:rsidR="0055564A" w:rsidRPr="00F14AD7">
        <w:rPr>
          <w:rFonts w:ascii="Times New Roman" w:hAnsi="Times New Roman" w:cs="Times New Roman"/>
          <w:sz w:val="24"/>
          <w:szCs w:val="24"/>
        </w:rPr>
        <w:t>.</w:t>
      </w:r>
      <w:r w:rsidR="00682DCE" w:rsidRPr="00F14AD7">
        <w:rPr>
          <w:rFonts w:ascii="Times New Roman" w:hAnsi="Times New Roman" w:cs="Times New Roman"/>
          <w:sz w:val="24"/>
          <w:szCs w:val="24"/>
        </w:rPr>
        <w:t xml:space="preserve"> Согласно документу, все банковские учреждения должны на ежегодной основе заполнять </w:t>
      </w:r>
      <w:r w:rsidR="00E83EAD" w:rsidRPr="00F14AD7">
        <w:rPr>
          <w:rFonts w:ascii="Times New Roman" w:hAnsi="Times New Roman" w:cs="Times New Roman"/>
          <w:sz w:val="24"/>
          <w:szCs w:val="24"/>
        </w:rPr>
        <w:t xml:space="preserve">и предоставлять Комитету по регулированию </w:t>
      </w:r>
      <w:r w:rsidR="000E4135" w:rsidRPr="00F14AD7">
        <w:rPr>
          <w:rFonts w:ascii="Times New Roman" w:hAnsi="Times New Roman" w:cs="Times New Roman"/>
          <w:sz w:val="24"/>
          <w:szCs w:val="24"/>
        </w:rPr>
        <w:t xml:space="preserve">банковской деятельности </w:t>
      </w:r>
      <w:r w:rsidR="00682DCE" w:rsidRPr="00F14AD7">
        <w:rPr>
          <w:rFonts w:ascii="Times New Roman" w:hAnsi="Times New Roman" w:cs="Times New Roman"/>
          <w:sz w:val="24"/>
          <w:szCs w:val="24"/>
        </w:rPr>
        <w:t>анкету</w:t>
      </w:r>
      <w:r w:rsidR="00491E72" w:rsidRPr="00F14AD7">
        <w:rPr>
          <w:rFonts w:ascii="Times New Roman" w:hAnsi="Times New Roman" w:cs="Times New Roman"/>
          <w:sz w:val="24"/>
          <w:szCs w:val="24"/>
        </w:rPr>
        <w:t xml:space="preserve">, в которой необходимо дать </w:t>
      </w:r>
      <w:r w:rsidR="00B068E6" w:rsidRPr="00F14AD7">
        <w:rPr>
          <w:rFonts w:ascii="Times New Roman" w:hAnsi="Times New Roman" w:cs="Times New Roman"/>
          <w:sz w:val="24"/>
          <w:szCs w:val="24"/>
        </w:rPr>
        <w:t xml:space="preserve">количественную и качественную </w:t>
      </w:r>
      <w:r w:rsidR="00491E72" w:rsidRPr="00F14AD7">
        <w:rPr>
          <w:rFonts w:ascii="Times New Roman" w:hAnsi="Times New Roman" w:cs="Times New Roman"/>
          <w:sz w:val="24"/>
          <w:szCs w:val="24"/>
        </w:rPr>
        <w:t>оценку различным аспектам собственной деятельнос</w:t>
      </w:r>
      <w:r w:rsidR="00B068E6" w:rsidRPr="00F14AD7">
        <w:rPr>
          <w:rFonts w:ascii="Times New Roman" w:hAnsi="Times New Roman" w:cs="Times New Roman"/>
          <w:sz w:val="24"/>
          <w:szCs w:val="24"/>
        </w:rPr>
        <w:t>ти, выраженной в достаточно обширном наборе индикаторов/показателей.</w:t>
      </w:r>
      <w:proofErr w:type="gramEnd"/>
      <w:r w:rsidR="00B068E6" w:rsidRPr="00F14AD7">
        <w:rPr>
          <w:rFonts w:ascii="Times New Roman" w:hAnsi="Times New Roman" w:cs="Times New Roman"/>
          <w:sz w:val="24"/>
          <w:szCs w:val="24"/>
        </w:rPr>
        <w:t xml:space="preserve"> Например, для количественной оценки банку нужно указать темпы прироста, изменен</w:t>
      </w:r>
      <w:r w:rsidR="00365735" w:rsidRPr="00F14AD7">
        <w:rPr>
          <w:rFonts w:ascii="Times New Roman" w:hAnsi="Times New Roman" w:cs="Times New Roman"/>
          <w:sz w:val="24"/>
          <w:szCs w:val="24"/>
        </w:rPr>
        <w:t>ия объёмов выданных займов</w:t>
      </w:r>
      <w:r w:rsidR="00E658AF" w:rsidRPr="00F14AD7">
        <w:rPr>
          <w:rFonts w:ascii="Times New Roman" w:hAnsi="Times New Roman" w:cs="Times New Roman"/>
          <w:sz w:val="24"/>
          <w:szCs w:val="24"/>
        </w:rPr>
        <w:t xml:space="preserve"> предприятиям с устаревшими производственными мощностями, отраслям промышленности с высокой долей загрязняющих атмосферу выбросов,</w:t>
      </w:r>
      <w:r w:rsidR="00365735" w:rsidRPr="00F14AD7">
        <w:rPr>
          <w:rFonts w:ascii="Times New Roman" w:hAnsi="Times New Roman" w:cs="Times New Roman"/>
          <w:sz w:val="24"/>
          <w:szCs w:val="24"/>
        </w:rPr>
        <w:t xml:space="preserve"> на проекты и услуги, связанные с защитой окружающей среды и сокращением выбросов</w:t>
      </w:r>
      <w:r w:rsidR="006D57C8" w:rsidRPr="00F14AD7">
        <w:rPr>
          <w:rFonts w:ascii="Times New Roman" w:hAnsi="Times New Roman" w:cs="Times New Roman"/>
          <w:sz w:val="24"/>
          <w:szCs w:val="24"/>
        </w:rPr>
        <w:t xml:space="preserve"> </w:t>
      </w:r>
      <w:r w:rsidR="001E57FB" w:rsidRPr="00F14AD7">
        <w:rPr>
          <w:rFonts w:ascii="Times New Roman" w:hAnsi="Times New Roman" w:cs="Times New Roman"/>
          <w:sz w:val="24"/>
          <w:szCs w:val="24"/>
        </w:rPr>
        <w:t>и т.п. Для качественной оценки банк должен</w:t>
      </w:r>
      <w:r w:rsidR="00E77F44" w:rsidRPr="00F14AD7">
        <w:rPr>
          <w:rFonts w:ascii="Times New Roman" w:hAnsi="Times New Roman" w:cs="Times New Roman"/>
          <w:sz w:val="24"/>
          <w:szCs w:val="24"/>
        </w:rPr>
        <w:t xml:space="preserve"> ответить на </w:t>
      </w:r>
      <w:r w:rsidR="00E658AF" w:rsidRPr="00F14AD7">
        <w:rPr>
          <w:rFonts w:ascii="Times New Roman" w:hAnsi="Times New Roman" w:cs="Times New Roman"/>
          <w:sz w:val="24"/>
          <w:szCs w:val="24"/>
        </w:rPr>
        <w:t>следующие вопросы</w:t>
      </w:r>
      <w:r w:rsidR="00E77F44" w:rsidRPr="00F14AD7">
        <w:rPr>
          <w:rFonts w:ascii="Times New Roman" w:hAnsi="Times New Roman" w:cs="Times New Roman"/>
          <w:sz w:val="24"/>
          <w:szCs w:val="24"/>
        </w:rPr>
        <w:t>: включает ли он курсы, связанные с зелёным кредитованием, в программы обучения своего персонала;</w:t>
      </w:r>
      <w:r w:rsidR="00722E8A" w:rsidRPr="00F14AD7">
        <w:rPr>
          <w:rFonts w:ascii="Times New Roman" w:hAnsi="Times New Roman" w:cs="Times New Roman"/>
          <w:sz w:val="24"/>
          <w:szCs w:val="24"/>
        </w:rPr>
        <w:t xml:space="preserve"> отчитывается ли руководство </w:t>
      </w:r>
      <w:r w:rsidR="00722E8A" w:rsidRPr="00F14AD7">
        <w:rPr>
          <w:rFonts w:ascii="Times New Roman" w:hAnsi="Times New Roman" w:cs="Times New Roman"/>
          <w:sz w:val="24"/>
          <w:szCs w:val="24"/>
        </w:rPr>
        <w:lastRenderedPageBreak/>
        <w:t xml:space="preserve">перед советом директоров (по крайней </w:t>
      </w:r>
      <w:proofErr w:type="gramStart"/>
      <w:r w:rsidR="00722E8A" w:rsidRPr="00F14AD7">
        <w:rPr>
          <w:rFonts w:ascii="Times New Roman" w:hAnsi="Times New Roman" w:cs="Times New Roman"/>
          <w:sz w:val="24"/>
          <w:szCs w:val="24"/>
        </w:rPr>
        <w:t>мере</w:t>
      </w:r>
      <w:proofErr w:type="gramEnd"/>
      <w:r w:rsidR="00722E8A" w:rsidRPr="00F14AD7">
        <w:rPr>
          <w:rFonts w:ascii="Times New Roman" w:hAnsi="Times New Roman" w:cs="Times New Roman"/>
          <w:sz w:val="24"/>
          <w:szCs w:val="24"/>
        </w:rPr>
        <w:t xml:space="preserve"> раз в год) о реализации стратегии</w:t>
      </w:r>
      <w:r w:rsidR="001D6476" w:rsidRPr="00F14AD7">
        <w:rPr>
          <w:rFonts w:ascii="Times New Roman" w:hAnsi="Times New Roman" w:cs="Times New Roman"/>
          <w:sz w:val="24"/>
          <w:szCs w:val="24"/>
        </w:rPr>
        <w:t xml:space="preserve"> зелёного кредитования; существует ли у банка система классификации клиентов </w:t>
      </w:r>
      <w:r w:rsidR="00F0152B" w:rsidRPr="00F14AD7">
        <w:rPr>
          <w:rFonts w:ascii="Times New Roman" w:hAnsi="Times New Roman" w:cs="Times New Roman"/>
          <w:sz w:val="24"/>
          <w:szCs w:val="24"/>
        </w:rPr>
        <w:t xml:space="preserve">по возможным </w:t>
      </w:r>
      <w:r w:rsidR="001D6476" w:rsidRPr="00F14AD7">
        <w:rPr>
          <w:rFonts w:ascii="Times New Roman" w:hAnsi="Times New Roman" w:cs="Times New Roman"/>
          <w:sz w:val="24"/>
          <w:szCs w:val="24"/>
        </w:rPr>
        <w:t>экологически</w:t>
      </w:r>
      <w:r w:rsidR="00F0152B" w:rsidRPr="00F14AD7">
        <w:rPr>
          <w:rFonts w:ascii="Times New Roman" w:hAnsi="Times New Roman" w:cs="Times New Roman"/>
          <w:sz w:val="24"/>
          <w:szCs w:val="24"/>
        </w:rPr>
        <w:t>м</w:t>
      </w:r>
      <w:r w:rsidR="001D6476" w:rsidRPr="00F14AD7">
        <w:rPr>
          <w:rFonts w:ascii="Times New Roman" w:hAnsi="Times New Roman" w:cs="Times New Roman"/>
          <w:sz w:val="24"/>
          <w:szCs w:val="24"/>
        </w:rPr>
        <w:t xml:space="preserve"> и социальны</w:t>
      </w:r>
      <w:r w:rsidR="00F0152B" w:rsidRPr="00F14AD7">
        <w:rPr>
          <w:rFonts w:ascii="Times New Roman" w:hAnsi="Times New Roman" w:cs="Times New Roman"/>
          <w:sz w:val="24"/>
          <w:szCs w:val="24"/>
        </w:rPr>
        <w:t xml:space="preserve">м </w:t>
      </w:r>
      <w:r w:rsidR="001D6476" w:rsidRPr="00F14AD7">
        <w:rPr>
          <w:rFonts w:ascii="Times New Roman" w:hAnsi="Times New Roman" w:cs="Times New Roman"/>
          <w:sz w:val="24"/>
          <w:szCs w:val="24"/>
        </w:rPr>
        <w:t>риск</w:t>
      </w:r>
      <w:r w:rsidR="00F0152B" w:rsidRPr="00F14AD7">
        <w:rPr>
          <w:rFonts w:ascii="Times New Roman" w:hAnsi="Times New Roman" w:cs="Times New Roman"/>
          <w:sz w:val="24"/>
          <w:szCs w:val="24"/>
        </w:rPr>
        <w:t>ам</w:t>
      </w:r>
      <w:r w:rsidR="001F55A6" w:rsidRPr="00F14AD7">
        <w:rPr>
          <w:rFonts w:ascii="Times New Roman" w:hAnsi="Times New Roman" w:cs="Times New Roman"/>
          <w:sz w:val="24"/>
          <w:szCs w:val="24"/>
        </w:rPr>
        <w:t xml:space="preserve"> и т.д.</w:t>
      </w:r>
    </w:p>
    <w:p w14:paraId="6F7582BE" w14:textId="77777777" w:rsidR="00481902" w:rsidRPr="00F14AD7" w:rsidRDefault="00B56E03" w:rsidP="007D5EBB">
      <w:pPr>
        <w:ind w:firstLine="709"/>
        <w:jc w:val="both"/>
        <w:rPr>
          <w:rFonts w:ascii="Times New Roman" w:hAnsi="Times New Roman" w:cs="Times New Roman"/>
          <w:sz w:val="24"/>
          <w:szCs w:val="24"/>
        </w:rPr>
      </w:pPr>
      <w:r w:rsidRPr="00F14AD7">
        <w:rPr>
          <w:rFonts w:ascii="Times New Roman" w:hAnsi="Times New Roman" w:cs="Times New Roman"/>
          <w:sz w:val="24"/>
          <w:szCs w:val="24"/>
        </w:rPr>
        <w:t>Согласно статистическим данным</w:t>
      </w:r>
      <w:r w:rsidR="00631286" w:rsidRPr="00F14AD7">
        <w:rPr>
          <w:rFonts w:ascii="Times New Roman" w:hAnsi="Times New Roman" w:cs="Times New Roman"/>
          <w:sz w:val="24"/>
          <w:szCs w:val="24"/>
        </w:rPr>
        <w:t>, собранным Комитетом по регулированию банковской деятельности у 21 крупнейш</w:t>
      </w:r>
      <w:r w:rsidR="005426FC" w:rsidRPr="00F14AD7">
        <w:rPr>
          <w:rFonts w:ascii="Times New Roman" w:hAnsi="Times New Roman" w:cs="Times New Roman"/>
          <w:sz w:val="24"/>
          <w:szCs w:val="24"/>
        </w:rPr>
        <w:t>его</w:t>
      </w:r>
      <w:r w:rsidR="00631286" w:rsidRPr="00F14AD7">
        <w:rPr>
          <w:rFonts w:ascii="Times New Roman" w:hAnsi="Times New Roman" w:cs="Times New Roman"/>
          <w:sz w:val="24"/>
          <w:szCs w:val="24"/>
        </w:rPr>
        <w:t xml:space="preserve"> китайс</w:t>
      </w:r>
      <w:r w:rsidR="005426FC" w:rsidRPr="00F14AD7">
        <w:rPr>
          <w:rFonts w:ascii="Times New Roman" w:hAnsi="Times New Roman" w:cs="Times New Roman"/>
          <w:sz w:val="24"/>
          <w:szCs w:val="24"/>
        </w:rPr>
        <w:t xml:space="preserve">кого банка, с июня 2013 г. </w:t>
      </w:r>
      <w:r w:rsidR="00E658AF" w:rsidRPr="00F14AD7">
        <w:rPr>
          <w:rFonts w:ascii="Times New Roman" w:hAnsi="Times New Roman" w:cs="Times New Roman"/>
          <w:sz w:val="24"/>
          <w:szCs w:val="24"/>
        </w:rPr>
        <w:t>по</w:t>
      </w:r>
      <w:r w:rsidR="005426FC" w:rsidRPr="00F14AD7">
        <w:rPr>
          <w:rFonts w:ascii="Times New Roman" w:hAnsi="Times New Roman" w:cs="Times New Roman"/>
          <w:sz w:val="24"/>
          <w:szCs w:val="24"/>
        </w:rPr>
        <w:t xml:space="preserve"> июн</w:t>
      </w:r>
      <w:r w:rsidR="00E658AF" w:rsidRPr="00F14AD7">
        <w:rPr>
          <w:rFonts w:ascii="Times New Roman" w:hAnsi="Times New Roman" w:cs="Times New Roman"/>
          <w:sz w:val="24"/>
          <w:szCs w:val="24"/>
        </w:rPr>
        <w:t>ь</w:t>
      </w:r>
      <w:r w:rsidR="005426FC" w:rsidRPr="00F14AD7">
        <w:rPr>
          <w:rFonts w:ascii="Times New Roman" w:hAnsi="Times New Roman" w:cs="Times New Roman"/>
          <w:sz w:val="24"/>
          <w:szCs w:val="24"/>
        </w:rPr>
        <w:t xml:space="preserve"> 2017 г. сумма зелёных кредитов, выданных главными банковскими учреждениями Китая, увеличилась с 4,9 </w:t>
      </w:r>
      <w:proofErr w:type="gramStart"/>
      <w:r w:rsidR="005426FC" w:rsidRPr="00F14AD7">
        <w:rPr>
          <w:rFonts w:ascii="Times New Roman" w:hAnsi="Times New Roman" w:cs="Times New Roman"/>
          <w:sz w:val="24"/>
          <w:szCs w:val="24"/>
        </w:rPr>
        <w:t>трлн</w:t>
      </w:r>
      <w:proofErr w:type="gramEnd"/>
      <w:r w:rsidR="005426FC" w:rsidRPr="00F14AD7">
        <w:rPr>
          <w:rFonts w:ascii="Times New Roman" w:hAnsi="Times New Roman" w:cs="Times New Roman"/>
          <w:sz w:val="24"/>
          <w:szCs w:val="24"/>
        </w:rPr>
        <w:t xml:space="preserve"> до 8,3 трлн юаней</w:t>
      </w:r>
      <w:r w:rsidR="000807B3" w:rsidRPr="00F14AD7">
        <w:rPr>
          <w:rStyle w:val="a5"/>
          <w:rFonts w:ascii="Times New Roman" w:hAnsi="Times New Roman" w:cs="Times New Roman"/>
          <w:sz w:val="24"/>
          <w:szCs w:val="24"/>
        </w:rPr>
        <w:footnoteReference w:id="22"/>
      </w:r>
      <w:r w:rsidR="005426FC" w:rsidRPr="00F14AD7">
        <w:rPr>
          <w:rFonts w:ascii="Times New Roman" w:hAnsi="Times New Roman" w:cs="Times New Roman"/>
          <w:sz w:val="24"/>
          <w:szCs w:val="24"/>
        </w:rPr>
        <w:t>.</w:t>
      </w:r>
      <w:r w:rsidR="004E6AA9" w:rsidRPr="00F14AD7">
        <w:rPr>
          <w:rFonts w:ascii="Times New Roman" w:hAnsi="Times New Roman" w:cs="Times New Roman"/>
          <w:sz w:val="24"/>
          <w:szCs w:val="24"/>
        </w:rPr>
        <w:t xml:space="preserve"> По объёму привлечённых займов и темпам их прироста среди всех подкатегорий лидируют: зелёный транспорт</w:t>
      </w:r>
      <w:r w:rsidR="000807B3" w:rsidRPr="00F14AD7">
        <w:rPr>
          <w:rFonts w:ascii="Times New Roman" w:hAnsi="Times New Roman" w:cs="Times New Roman"/>
          <w:sz w:val="24"/>
          <w:szCs w:val="24"/>
        </w:rPr>
        <w:t xml:space="preserve"> (36,4%)</w:t>
      </w:r>
      <w:r w:rsidR="004E6AA9" w:rsidRPr="00F14AD7">
        <w:rPr>
          <w:rFonts w:ascii="Times New Roman" w:hAnsi="Times New Roman" w:cs="Times New Roman"/>
          <w:sz w:val="24"/>
          <w:szCs w:val="24"/>
        </w:rPr>
        <w:t>, возобновляемая и чистая энергия</w:t>
      </w:r>
      <w:r w:rsidR="006612AF" w:rsidRPr="00F14AD7">
        <w:rPr>
          <w:rFonts w:ascii="Times New Roman" w:hAnsi="Times New Roman" w:cs="Times New Roman"/>
          <w:sz w:val="24"/>
          <w:szCs w:val="24"/>
        </w:rPr>
        <w:t xml:space="preserve"> (19,4%)</w:t>
      </w:r>
      <w:r w:rsidR="00A9661A" w:rsidRPr="00F14AD7">
        <w:rPr>
          <w:rFonts w:ascii="Times New Roman" w:hAnsi="Times New Roman" w:cs="Times New Roman"/>
          <w:sz w:val="24"/>
          <w:szCs w:val="24"/>
        </w:rPr>
        <w:t>.</w:t>
      </w:r>
      <w:r w:rsidR="000807B3" w:rsidRPr="00F14AD7">
        <w:rPr>
          <w:rFonts w:ascii="Times New Roman" w:hAnsi="Times New Roman" w:cs="Times New Roman"/>
          <w:sz w:val="24"/>
          <w:szCs w:val="24"/>
        </w:rPr>
        <w:t xml:space="preserve"> Суммарно на них приходится более половины всех выданных зелёных кредитов.</w:t>
      </w:r>
      <w:r w:rsidR="00A9661A" w:rsidRPr="00F14AD7">
        <w:rPr>
          <w:rFonts w:ascii="Times New Roman" w:hAnsi="Times New Roman" w:cs="Times New Roman"/>
          <w:sz w:val="24"/>
          <w:szCs w:val="24"/>
        </w:rPr>
        <w:t xml:space="preserve"> Б</w:t>
      </w:r>
      <w:r w:rsidR="00A9661A" w:rsidRPr="00F14AD7">
        <w:rPr>
          <w:rFonts w:ascii="Times New Roman" w:hAnsi="Times New Roman" w:cs="Times New Roman"/>
          <w:b/>
          <w:sz w:val="24"/>
          <w:szCs w:val="24"/>
        </w:rPr>
        <w:t>о</w:t>
      </w:r>
      <w:r w:rsidR="00A9661A" w:rsidRPr="00F14AD7">
        <w:rPr>
          <w:rFonts w:ascii="Times New Roman" w:hAnsi="Times New Roman" w:cs="Times New Roman"/>
          <w:sz w:val="24"/>
          <w:szCs w:val="24"/>
        </w:rPr>
        <w:t xml:space="preserve">льшая часть зелёных </w:t>
      </w:r>
      <w:r w:rsidR="003E0413" w:rsidRPr="00F14AD7">
        <w:rPr>
          <w:rFonts w:ascii="Times New Roman" w:hAnsi="Times New Roman" w:cs="Times New Roman"/>
          <w:sz w:val="24"/>
          <w:szCs w:val="24"/>
        </w:rPr>
        <w:t>кредитов</w:t>
      </w:r>
      <w:r w:rsidR="006612AF" w:rsidRPr="00F14AD7">
        <w:rPr>
          <w:rFonts w:ascii="Times New Roman" w:hAnsi="Times New Roman" w:cs="Times New Roman"/>
          <w:sz w:val="24"/>
          <w:szCs w:val="24"/>
        </w:rPr>
        <w:t xml:space="preserve"> в возобновляемую и чистую энергию идут на проекты гидроэнергетики, ветряной и солнечной энергетики.</w:t>
      </w:r>
      <w:r w:rsidR="00682291" w:rsidRPr="00F14AD7">
        <w:rPr>
          <w:rFonts w:ascii="Times New Roman" w:hAnsi="Times New Roman" w:cs="Times New Roman"/>
          <w:sz w:val="24"/>
          <w:szCs w:val="24"/>
        </w:rPr>
        <w:t xml:space="preserve"> Что касается зелёного транспорта, то здесь основная часть средств </w:t>
      </w:r>
      <w:r w:rsidR="00196CC7" w:rsidRPr="00F14AD7">
        <w:rPr>
          <w:rFonts w:ascii="Times New Roman" w:hAnsi="Times New Roman" w:cs="Times New Roman"/>
          <w:sz w:val="24"/>
          <w:szCs w:val="24"/>
        </w:rPr>
        <w:t>уходит</w:t>
      </w:r>
      <w:r w:rsidR="00682291" w:rsidRPr="00F14AD7">
        <w:rPr>
          <w:rFonts w:ascii="Times New Roman" w:hAnsi="Times New Roman" w:cs="Times New Roman"/>
          <w:sz w:val="24"/>
          <w:szCs w:val="24"/>
        </w:rPr>
        <w:t xml:space="preserve"> на проекты, связанные с </w:t>
      </w:r>
      <w:r w:rsidR="00025FE4" w:rsidRPr="00F14AD7">
        <w:rPr>
          <w:rFonts w:ascii="Times New Roman" w:hAnsi="Times New Roman" w:cs="Times New Roman"/>
          <w:sz w:val="24"/>
          <w:szCs w:val="24"/>
        </w:rPr>
        <w:t>железнодорожными перевозками</w:t>
      </w:r>
      <w:r w:rsidR="00A3633E" w:rsidRPr="00F14AD7">
        <w:rPr>
          <w:rFonts w:ascii="Times New Roman" w:hAnsi="Times New Roman" w:cs="Times New Roman"/>
          <w:sz w:val="24"/>
          <w:szCs w:val="24"/>
        </w:rPr>
        <w:t xml:space="preserve"> и </w:t>
      </w:r>
      <w:r w:rsidR="00B563DE" w:rsidRPr="00F14AD7">
        <w:rPr>
          <w:rFonts w:ascii="Times New Roman" w:hAnsi="Times New Roman" w:cs="Times New Roman"/>
          <w:sz w:val="24"/>
          <w:szCs w:val="24"/>
        </w:rPr>
        <w:t>городским общественным транспортом</w:t>
      </w:r>
      <w:r w:rsidR="00A3633E" w:rsidRPr="00F14AD7">
        <w:rPr>
          <w:rFonts w:ascii="Times New Roman" w:hAnsi="Times New Roman" w:cs="Times New Roman"/>
          <w:sz w:val="24"/>
          <w:szCs w:val="24"/>
        </w:rPr>
        <w:t>.</w:t>
      </w:r>
    </w:p>
    <w:p w14:paraId="0A25B926" w14:textId="77777777" w:rsidR="006B5008" w:rsidRPr="00F14AD7" w:rsidRDefault="00DB388A" w:rsidP="007D5EBB">
      <w:pPr>
        <w:ind w:firstLine="709"/>
        <w:jc w:val="both"/>
        <w:rPr>
          <w:rFonts w:ascii="Times New Roman" w:hAnsi="Times New Roman" w:cs="Times New Roman"/>
          <w:sz w:val="24"/>
          <w:szCs w:val="24"/>
          <w:u w:val="single"/>
        </w:rPr>
      </w:pPr>
      <w:proofErr w:type="gramStart"/>
      <w:r w:rsidRPr="00F14AD7">
        <w:rPr>
          <w:rFonts w:ascii="Times New Roman" w:hAnsi="Times New Roman" w:cs="Times New Roman"/>
          <w:sz w:val="24"/>
          <w:szCs w:val="24"/>
        </w:rPr>
        <w:t>На успешное развитие зелёного кредитования</w:t>
      </w:r>
      <w:r w:rsidR="00E556B5" w:rsidRPr="00F14AD7">
        <w:rPr>
          <w:rFonts w:ascii="Times New Roman" w:hAnsi="Times New Roman" w:cs="Times New Roman"/>
          <w:sz w:val="24"/>
          <w:szCs w:val="24"/>
        </w:rPr>
        <w:t xml:space="preserve"> в стране</w:t>
      </w:r>
      <w:r w:rsidRPr="00F14AD7">
        <w:rPr>
          <w:rFonts w:ascii="Times New Roman" w:hAnsi="Times New Roman" w:cs="Times New Roman"/>
          <w:sz w:val="24"/>
          <w:szCs w:val="24"/>
        </w:rPr>
        <w:t xml:space="preserve"> указыв</w:t>
      </w:r>
      <w:r w:rsidR="0020417A" w:rsidRPr="00F14AD7">
        <w:rPr>
          <w:rFonts w:ascii="Times New Roman" w:hAnsi="Times New Roman" w:cs="Times New Roman"/>
          <w:sz w:val="24"/>
          <w:szCs w:val="24"/>
        </w:rPr>
        <w:t>ает то, что в</w:t>
      </w:r>
      <w:r w:rsidR="00A66B98" w:rsidRPr="00F14AD7">
        <w:rPr>
          <w:rFonts w:ascii="Times New Roman" w:hAnsi="Times New Roman" w:cs="Times New Roman"/>
          <w:sz w:val="24"/>
          <w:szCs w:val="24"/>
        </w:rPr>
        <w:t xml:space="preserve"> 2015 г. на зелёные кредиты приходилось </w:t>
      </w:r>
      <w:r w:rsidR="000457D9" w:rsidRPr="00F14AD7">
        <w:rPr>
          <w:rFonts w:ascii="Times New Roman" w:hAnsi="Times New Roman" w:cs="Times New Roman"/>
          <w:sz w:val="24"/>
          <w:szCs w:val="24"/>
        </w:rPr>
        <w:t xml:space="preserve">уже </w:t>
      </w:r>
      <w:r w:rsidR="0020417A" w:rsidRPr="00F14AD7">
        <w:rPr>
          <w:rFonts w:ascii="Times New Roman" w:hAnsi="Times New Roman" w:cs="Times New Roman"/>
          <w:sz w:val="24"/>
          <w:szCs w:val="24"/>
        </w:rPr>
        <w:t>почти 10%</w:t>
      </w:r>
      <w:r w:rsidR="00A66B98" w:rsidRPr="00F14AD7">
        <w:rPr>
          <w:rFonts w:ascii="Times New Roman" w:hAnsi="Times New Roman" w:cs="Times New Roman"/>
          <w:sz w:val="24"/>
          <w:szCs w:val="24"/>
        </w:rPr>
        <w:t xml:space="preserve"> от суммарного объёма выданных главными банками Китая кредитов</w:t>
      </w:r>
      <w:r w:rsidR="00A66B98" w:rsidRPr="00F14AD7">
        <w:rPr>
          <w:rStyle w:val="a5"/>
          <w:rFonts w:ascii="Times New Roman" w:hAnsi="Times New Roman" w:cs="Times New Roman"/>
          <w:sz w:val="24"/>
          <w:szCs w:val="24"/>
        </w:rPr>
        <w:footnoteReference w:id="23"/>
      </w:r>
      <w:r w:rsidR="00E84F99" w:rsidRPr="00F14AD7">
        <w:rPr>
          <w:rFonts w:ascii="Times New Roman" w:hAnsi="Times New Roman" w:cs="Times New Roman"/>
          <w:sz w:val="24"/>
          <w:szCs w:val="24"/>
        </w:rPr>
        <w:t xml:space="preserve">, </w:t>
      </w:r>
      <w:r w:rsidR="00566B18" w:rsidRPr="00F14AD7">
        <w:rPr>
          <w:rFonts w:ascii="Times New Roman" w:hAnsi="Times New Roman" w:cs="Times New Roman"/>
          <w:sz w:val="24"/>
          <w:szCs w:val="24"/>
        </w:rPr>
        <w:t>а темп их прироста составил 16%, что на 2% выше</w:t>
      </w:r>
      <w:r w:rsidR="00C5613A" w:rsidRPr="00F14AD7">
        <w:rPr>
          <w:rFonts w:ascii="Times New Roman" w:hAnsi="Times New Roman" w:cs="Times New Roman"/>
          <w:sz w:val="24"/>
          <w:szCs w:val="24"/>
        </w:rPr>
        <w:t xml:space="preserve"> </w:t>
      </w:r>
      <w:r w:rsidR="00345DC8" w:rsidRPr="00F14AD7">
        <w:rPr>
          <w:rFonts w:ascii="Times New Roman" w:hAnsi="Times New Roman" w:cs="Times New Roman"/>
          <w:sz w:val="24"/>
          <w:szCs w:val="24"/>
        </w:rPr>
        <w:t>среднего темпа при</w:t>
      </w:r>
      <w:r w:rsidR="00C5613A" w:rsidRPr="00F14AD7">
        <w:rPr>
          <w:rFonts w:ascii="Times New Roman" w:hAnsi="Times New Roman" w:cs="Times New Roman"/>
          <w:sz w:val="24"/>
          <w:szCs w:val="24"/>
        </w:rPr>
        <w:t xml:space="preserve">роста </w:t>
      </w:r>
      <w:r w:rsidR="00166E3E" w:rsidRPr="00F14AD7">
        <w:rPr>
          <w:rFonts w:ascii="Times New Roman" w:hAnsi="Times New Roman" w:cs="Times New Roman"/>
          <w:sz w:val="24"/>
          <w:szCs w:val="24"/>
        </w:rPr>
        <w:t>предоставленных</w:t>
      </w:r>
      <w:r w:rsidR="00345DC8" w:rsidRPr="00F14AD7">
        <w:rPr>
          <w:rFonts w:ascii="Times New Roman" w:hAnsi="Times New Roman" w:cs="Times New Roman"/>
          <w:sz w:val="24"/>
          <w:szCs w:val="24"/>
        </w:rPr>
        <w:t xml:space="preserve"> ими займов</w:t>
      </w:r>
      <w:r w:rsidR="00C5613A" w:rsidRPr="00F14AD7">
        <w:rPr>
          <w:rFonts w:ascii="Times New Roman" w:hAnsi="Times New Roman" w:cs="Times New Roman"/>
          <w:sz w:val="24"/>
          <w:szCs w:val="24"/>
        </w:rPr>
        <w:t xml:space="preserve"> в целом</w:t>
      </w:r>
      <w:r w:rsidR="00345DC8" w:rsidRPr="00F14AD7">
        <w:rPr>
          <w:rStyle w:val="a5"/>
          <w:rFonts w:ascii="Times New Roman" w:hAnsi="Times New Roman" w:cs="Times New Roman"/>
          <w:sz w:val="24"/>
          <w:szCs w:val="24"/>
        </w:rPr>
        <w:footnoteReference w:id="24"/>
      </w:r>
      <w:r w:rsidR="00C5613A" w:rsidRPr="00F14AD7">
        <w:rPr>
          <w:rFonts w:ascii="Times New Roman" w:hAnsi="Times New Roman" w:cs="Times New Roman"/>
          <w:sz w:val="24"/>
          <w:szCs w:val="24"/>
        </w:rPr>
        <w:t>.</w:t>
      </w:r>
      <w:r w:rsidR="008F17A9" w:rsidRPr="00F14AD7">
        <w:rPr>
          <w:rFonts w:ascii="Times New Roman" w:hAnsi="Times New Roman" w:cs="Times New Roman"/>
          <w:sz w:val="24"/>
          <w:szCs w:val="24"/>
        </w:rPr>
        <w:t xml:space="preserve"> </w:t>
      </w:r>
      <w:r w:rsidR="006B5008" w:rsidRPr="00F14AD7">
        <w:rPr>
          <w:rFonts w:ascii="Times New Roman" w:hAnsi="Times New Roman" w:cs="Times New Roman"/>
          <w:sz w:val="24"/>
          <w:szCs w:val="24"/>
        </w:rPr>
        <w:t>Важно отметить, что коэффициент просроченных кредитов, выданных на проекты и услуги в области энергосбережения</w:t>
      </w:r>
      <w:proofErr w:type="gramEnd"/>
      <w:r w:rsidR="006B5008" w:rsidRPr="00F14AD7">
        <w:rPr>
          <w:rFonts w:ascii="Times New Roman" w:hAnsi="Times New Roman" w:cs="Times New Roman"/>
          <w:sz w:val="24"/>
          <w:szCs w:val="24"/>
        </w:rPr>
        <w:t xml:space="preserve"> и охраны окружающей среды, остаётся низким (</w:t>
      </w:r>
      <w:r w:rsidR="006B5008" w:rsidRPr="00F14AD7">
        <w:rPr>
          <w:rFonts w:ascii="Times New Roman" w:hAnsi="Times New Roman" w:cs="Times New Roman"/>
          <w:i/>
          <w:sz w:val="24"/>
          <w:szCs w:val="24"/>
        </w:rPr>
        <w:t>Таблица 1</w:t>
      </w:r>
      <w:r w:rsidR="006B5008" w:rsidRPr="00F14AD7">
        <w:rPr>
          <w:rFonts w:ascii="Times New Roman" w:hAnsi="Times New Roman" w:cs="Times New Roman"/>
          <w:sz w:val="24"/>
          <w:szCs w:val="24"/>
        </w:rPr>
        <w:t xml:space="preserve">). По состоянию </w:t>
      </w:r>
      <w:proofErr w:type="gramStart"/>
      <w:r w:rsidR="006B5008" w:rsidRPr="00F14AD7">
        <w:rPr>
          <w:rFonts w:ascii="Times New Roman" w:hAnsi="Times New Roman" w:cs="Times New Roman"/>
          <w:sz w:val="24"/>
          <w:szCs w:val="24"/>
        </w:rPr>
        <w:t>на конец</w:t>
      </w:r>
      <w:proofErr w:type="gramEnd"/>
      <w:r w:rsidR="006B5008" w:rsidRPr="00F14AD7">
        <w:rPr>
          <w:rFonts w:ascii="Times New Roman" w:hAnsi="Times New Roman" w:cs="Times New Roman"/>
          <w:sz w:val="24"/>
          <w:szCs w:val="24"/>
        </w:rPr>
        <w:t xml:space="preserve"> 2017 г. коэффициент просроченных зелёных кредитов основных китайских банков был ниже их среднего коэффициента просроченных кредитов на 132%</w:t>
      </w:r>
      <w:r w:rsidR="006B5008" w:rsidRPr="00F14AD7">
        <w:rPr>
          <w:rFonts w:ascii="Times New Roman" w:hAnsi="Times New Roman" w:cs="Times New Roman"/>
          <w:sz w:val="24"/>
          <w:szCs w:val="24"/>
          <w:vertAlign w:val="superscript"/>
        </w:rPr>
        <w:footnoteReference w:id="25"/>
      </w:r>
      <w:r w:rsidR="006B5008" w:rsidRPr="00F14AD7">
        <w:rPr>
          <w:rFonts w:ascii="Times New Roman" w:hAnsi="Times New Roman" w:cs="Times New Roman"/>
          <w:sz w:val="24"/>
          <w:szCs w:val="24"/>
        </w:rPr>
        <w:t>.</w:t>
      </w:r>
    </w:p>
    <w:p w14:paraId="643C9FAC" w14:textId="77777777" w:rsidR="0005076C" w:rsidRPr="00F14AD7" w:rsidRDefault="006B5008" w:rsidP="007D5EBB">
      <w:pPr>
        <w:ind w:firstLine="709"/>
        <w:jc w:val="both"/>
        <w:rPr>
          <w:rFonts w:ascii="Times New Roman" w:hAnsi="Times New Roman" w:cs="Times New Roman"/>
          <w:i/>
          <w:sz w:val="24"/>
          <w:szCs w:val="24"/>
        </w:rPr>
      </w:pPr>
      <w:r w:rsidRPr="00F14AD7">
        <w:rPr>
          <w:rFonts w:ascii="Times New Roman" w:hAnsi="Times New Roman" w:cs="Times New Roman"/>
          <w:i/>
          <w:sz w:val="24"/>
          <w:szCs w:val="24"/>
        </w:rPr>
        <w:t>Таблица 1. Коэффициенты просроченных зелёных кредитов, выданных 21-м основным банком КНР, 2013-2017 гг.</w:t>
      </w:r>
    </w:p>
    <w:tbl>
      <w:tblPr>
        <w:tblStyle w:val="ac"/>
        <w:tblW w:w="0" w:type="auto"/>
        <w:tblLook w:val="04A0" w:firstRow="1" w:lastRow="0" w:firstColumn="1" w:lastColumn="0" w:noHBand="0" w:noVBand="1"/>
      </w:tblPr>
      <w:tblGrid>
        <w:gridCol w:w="1946"/>
        <w:gridCol w:w="1531"/>
        <w:gridCol w:w="1530"/>
        <w:gridCol w:w="1530"/>
        <w:gridCol w:w="1530"/>
        <w:gridCol w:w="1278"/>
      </w:tblGrid>
      <w:tr w:rsidR="00F14AD7" w:rsidRPr="00F14AD7" w14:paraId="0EEDAFC7" w14:textId="77777777" w:rsidTr="000F09A4">
        <w:tc>
          <w:tcPr>
            <w:tcW w:w="1946" w:type="dxa"/>
          </w:tcPr>
          <w:p w14:paraId="04C68485" w14:textId="77777777" w:rsidR="006B5008" w:rsidRPr="00F14AD7" w:rsidRDefault="006B5008" w:rsidP="00E556B5">
            <w:pPr>
              <w:spacing w:after="160" w:line="259" w:lineRule="auto"/>
              <w:ind w:firstLine="709"/>
              <w:jc w:val="center"/>
              <w:rPr>
                <w:rFonts w:ascii="Times New Roman" w:hAnsi="Times New Roman" w:cs="Times New Roman"/>
                <w:b/>
                <w:sz w:val="24"/>
                <w:szCs w:val="24"/>
              </w:rPr>
            </w:pPr>
          </w:p>
        </w:tc>
        <w:tc>
          <w:tcPr>
            <w:tcW w:w="1531" w:type="dxa"/>
          </w:tcPr>
          <w:p w14:paraId="4ED69F88" w14:textId="77777777" w:rsidR="006B5008" w:rsidRPr="00F14AD7" w:rsidRDefault="006B5008" w:rsidP="00E556B5">
            <w:pPr>
              <w:spacing w:after="160" w:line="259" w:lineRule="auto"/>
              <w:jc w:val="center"/>
              <w:rPr>
                <w:rFonts w:ascii="Times New Roman" w:hAnsi="Times New Roman" w:cs="Times New Roman"/>
                <w:b/>
                <w:sz w:val="24"/>
                <w:szCs w:val="24"/>
                <w:lang w:val="en-US"/>
              </w:rPr>
            </w:pPr>
            <w:r w:rsidRPr="00F14AD7">
              <w:rPr>
                <w:rFonts w:ascii="Times New Roman" w:hAnsi="Times New Roman" w:cs="Times New Roman"/>
                <w:b/>
                <w:sz w:val="24"/>
                <w:szCs w:val="24"/>
                <w:lang w:val="en-US"/>
              </w:rPr>
              <w:t>2013</w:t>
            </w:r>
          </w:p>
        </w:tc>
        <w:tc>
          <w:tcPr>
            <w:tcW w:w="1530" w:type="dxa"/>
          </w:tcPr>
          <w:p w14:paraId="1AB30D9C" w14:textId="77777777" w:rsidR="006B5008" w:rsidRPr="00F14AD7" w:rsidRDefault="006B5008" w:rsidP="00E556B5">
            <w:pPr>
              <w:spacing w:after="160" w:line="259" w:lineRule="auto"/>
              <w:jc w:val="center"/>
              <w:rPr>
                <w:rFonts w:ascii="Times New Roman" w:hAnsi="Times New Roman" w:cs="Times New Roman"/>
                <w:b/>
                <w:sz w:val="24"/>
                <w:szCs w:val="24"/>
                <w:lang w:val="en-US"/>
              </w:rPr>
            </w:pPr>
            <w:r w:rsidRPr="00F14AD7">
              <w:rPr>
                <w:rFonts w:ascii="Times New Roman" w:hAnsi="Times New Roman" w:cs="Times New Roman"/>
                <w:b/>
                <w:sz w:val="24"/>
                <w:szCs w:val="24"/>
                <w:lang w:val="en-US"/>
              </w:rPr>
              <w:t>2014</w:t>
            </w:r>
          </w:p>
        </w:tc>
        <w:tc>
          <w:tcPr>
            <w:tcW w:w="1530" w:type="dxa"/>
          </w:tcPr>
          <w:p w14:paraId="621DCE0C" w14:textId="77777777" w:rsidR="006B5008" w:rsidRPr="00F14AD7" w:rsidRDefault="006B5008" w:rsidP="00E556B5">
            <w:pPr>
              <w:spacing w:after="160" w:line="259" w:lineRule="auto"/>
              <w:jc w:val="center"/>
              <w:rPr>
                <w:rFonts w:ascii="Times New Roman" w:hAnsi="Times New Roman" w:cs="Times New Roman"/>
                <w:b/>
                <w:sz w:val="24"/>
                <w:szCs w:val="24"/>
                <w:lang w:val="en-US"/>
              </w:rPr>
            </w:pPr>
            <w:r w:rsidRPr="00F14AD7">
              <w:rPr>
                <w:rFonts w:ascii="Times New Roman" w:hAnsi="Times New Roman" w:cs="Times New Roman"/>
                <w:b/>
                <w:sz w:val="24"/>
                <w:szCs w:val="24"/>
                <w:lang w:val="en-US"/>
              </w:rPr>
              <w:t>2015</w:t>
            </w:r>
          </w:p>
        </w:tc>
        <w:tc>
          <w:tcPr>
            <w:tcW w:w="1530" w:type="dxa"/>
          </w:tcPr>
          <w:p w14:paraId="2C767AED" w14:textId="77777777" w:rsidR="006B5008" w:rsidRPr="00F14AD7" w:rsidRDefault="006B5008" w:rsidP="00E556B5">
            <w:pPr>
              <w:spacing w:after="160" w:line="259" w:lineRule="auto"/>
              <w:jc w:val="center"/>
              <w:rPr>
                <w:rFonts w:ascii="Times New Roman" w:hAnsi="Times New Roman" w:cs="Times New Roman"/>
                <w:b/>
                <w:sz w:val="24"/>
                <w:szCs w:val="24"/>
                <w:lang w:val="en-US"/>
              </w:rPr>
            </w:pPr>
            <w:r w:rsidRPr="00F14AD7">
              <w:rPr>
                <w:rFonts w:ascii="Times New Roman" w:hAnsi="Times New Roman" w:cs="Times New Roman"/>
                <w:b/>
                <w:sz w:val="24"/>
                <w:szCs w:val="24"/>
                <w:lang w:val="en-US"/>
              </w:rPr>
              <w:t>2016</w:t>
            </w:r>
          </w:p>
        </w:tc>
        <w:tc>
          <w:tcPr>
            <w:tcW w:w="1278" w:type="dxa"/>
          </w:tcPr>
          <w:p w14:paraId="5856A466" w14:textId="77777777" w:rsidR="006B5008" w:rsidRPr="00F14AD7" w:rsidRDefault="006B5008" w:rsidP="00E556B5">
            <w:pPr>
              <w:spacing w:after="160" w:line="259" w:lineRule="auto"/>
              <w:jc w:val="center"/>
              <w:rPr>
                <w:rFonts w:ascii="Times New Roman" w:hAnsi="Times New Roman" w:cs="Times New Roman"/>
                <w:b/>
                <w:sz w:val="24"/>
                <w:szCs w:val="24"/>
              </w:rPr>
            </w:pPr>
            <w:r w:rsidRPr="00F14AD7">
              <w:rPr>
                <w:rFonts w:ascii="Times New Roman" w:hAnsi="Times New Roman" w:cs="Times New Roman"/>
                <w:b/>
                <w:sz w:val="24"/>
                <w:szCs w:val="24"/>
              </w:rPr>
              <w:t>2017</w:t>
            </w:r>
          </w:p>
        </w:tc>
      </w:tr>
      <w:tr w:rsidR="006B5008" w:rsidRPr="00F14AD7" w14:paraId="338FAD7F" w14:textId="77777777" w:rsidTr="000F09A4">
        <w:tc>
          <w:tcPr>
            <w:tcW w:w="1946" w:type="dxa"/>
          </w:tcPr>
          <w:p w14:paraId="4F7D2D26" w14:textId="77777777" w:rsidR="006B5008" w:rsidRPr="00F14AD7" w:rsidRDefault="006B5008" w:rsidP="00E556B5">
            <w:pPr>
              <w:spacing w:after="160" w:line="259" w:lineRule="auto"/>
              <w:jc w:val="center"/>
              <w:rPr>
                <w:rFonts w:ascii="Times New Roman" w:hAnsi="Times New Roman" w:cs="Times New Roman"/>
                <w:b/>
                <w:i/>
                <w:sz w:val="24"/>
                <w:szCs w:val="24"/>
              </w:rPr>
            </w:pPr>
            <w:r w:rsidRPr="00F14AD7">
              <w:rPr>
                <w:rFonts w:ascii="Times New Roman" w:hAnsi="Times New Roman" w:cs="Times New Roman"/>
                <w:b/>
                <w:i/>
                <w:sz w:val="24"/>
                <w:szCs w:val="24"/>
              </w:rPr>
              <w:t>Коэффициент просроченных зелёных кредитов</w:t>
            </w:r>
          </w:p>
        </w:tc>
        <w:tc>
          <w:tcPr>
            <w:tcW w:w="1531" w:type="dxa"/>
          </w:tcPr>
          <w:p w14:paraId="1039EC11" w14:textId="77777777" w:rsidR="006B5008" w:rsidRPr="00F14AD7" w:rsidRDefault="006B5008" w:rsidP="00E556B5">
            <w:pPr>
              <w:spacing w:after="160" w:line="259" w:lineRule="auto"/>
              <w:jc w:val="center"/>
              <w:rPr>
                <w:rFonts w:ascii="Times New Roman" w:hAnsi="Times New Roman" w:cs="Times New Roman"/>
                <w:b/>
                <w:sz w:val="24"/>
                <w:szCs w:val="24"/>
              </w:rPr>
            </w:pPr>
            <w:r w:rsidRPr="00F14AD7">
              <w:rPr>
                <w:rFonts w:ascii="Times New Roman" w:hAnsi="Times New Roman" w:cs="Times New Roman"/>
                <w:b/>
                <w:sz w:val="24"/>
                <w:szCs w:val="24"/>
              </w:rPr>
              <w:t>0,32%</w:t>
            </w:r>
          </w:p>
        </w:tc>
        <w:tc>
          <w:tcPr>
            <w:tcW w:w="1530" w:type="dxa"/>
          </w:tcPr>
          <w:p w14:paraId="1921F2D0" w14:textId="77777777" w:rsidR="006B5008" w:rsidRPr="00F14AD7" w:rsidRDefault="006B5008" w:rsidP="00E556B5">
            <w:pPr>
              <w:spacing w:after="160" w:line="259" w:lineRule="auto"/>
              <w:jc w:val="center"/>
              <w:rPr>
                <w:rFonts w:ascii="Times New Roman" w:hAnsi="Times New Roman" w:cs="Times New Roman"/>
                <w:b/>
                <w:sz w:val="24"/>
                <w:szCs w:val="24"/>
              </w:rPr>
            </w:pPr>
            <w:r w:rsidRPr="00F14AD7">
              <w:rPr>
                <w:rFonts w:ascii="Times New Roman" w:hAnsi="Times New Roman" w:cs="Times New Roman"/>
                <w:b/>
                <w:sz w:val="24"/>
                <w:szCs w:val="24"/>
              </w:rPr>
              <w:t>0,20%</w:t>
            </w:r>
          </w:p>
        </w:tc>
        <w:tc>
          <w:tcPr>
            <w:tcW w:w="1530" w:type="dxa"/>
          </w:tcPr>
          <w:p w14:paraId="466CD69A" w14:textId="77777777" w:rsidR="006B5008" w:rsidRPr="00F14AD7" w:rsidRDefault="006B5008" w:rsidP="00E556B5">
            <w:pPr>
              <w:spacing w:after="160" w:line="259" w:lineRule="auto"/>
              <w:jc w:val="center"/>
              <w:rPr>
                <w:rFonts w:ascii="Times New Roman" w:hAnsi="Times New Roman" w:cs="Times New Roman"/>
                <w:b/>
                <w:sz w:val="24"/>
                <w:szCs w:val="24"/>
              </w:rPr>
            </w:pPr>
            <w:r w:rsidRPr="00F14AD7">
              <w:rPr>
                <w:rFonts w:ascii="Times New Roman" w:hAnsi="Times New Roman" w:cs="Times New Roman"/>
                <w:b/>
                <w:sz w:val="24"/>
                <w:szCs w:val="24"/>
              </w:rPr>
              <w:t>0,42%</w:t>
            </w:r>
          </w:p>
        </w:tc>
        <w:tc>
          <w:tcPr>
            <w:tcW w:w="1530" w:type="dxa"/>
          </w:tcPr>
          <w:p w14:paraId="58719EE5" w14:textId="77777777" w:rsidR="006B5008" w:rsidRPr="00F14AD7" w:rsidRDefault="006B5008" w:rsidP="00E556B5">
            <w:pPr>
              <w:spacing w:after="160" w:line="259" w:lineRule="auto"/>
              <w:jc w:val="center"/>
              <w:rPr>
                <w:rFonts w:ascii="Times New Roman" w:hAnsi="Times New Roman" w:cs="Times New Roman"/>
                <w:b/>
                <w:sz w:val="24"/>
                <w:szCs w:val="24"/>
              </w:rPr>
            </w:pPr>
            <w:r w:rsidRPr="00F14AD7">
              <w:rPr>
                <w:rFonts w:ascii="Times New Roman" w:hAnsi="Times New Roman" w:cs="Times New Roman"/>
                <w:b/>
                <w:sz w:val="24"/>
                <w:szCs w:val="24"/>
              </w:rPr>
              <w:t>0,49%</w:t>
            </w:r>
          </w:p>
        </w:tc>
        <w:tc>
          <w:tcPr>
            <w:tcW w:w="1278" w:type="dxa"/>
          </w:tcPr>
          <w:p w14:paraId="19E9A5F0" w14:textId="77777777" w:rsidR="006B5008" w:rsidRPr="00F14AD7" w:rsidRDefault="006B5008" w:rsidP="00E556B5">
            <w:pPr>
              <w:spacing w:after="160" w:line="259" w:lineRule="auto"/>
              <w:jc w:val="center"/>
              <w:rPr>
                <w:rFonts w:ascii="Times New Roman" w:hAnsi="Times New Roman" w:cs="Times New Roman"/>
                <w:b/>
                <w:sz w:val="24"/>
                <w:szCs w:val="24"/>
              </w:rPr>
            </w:pPr>
            <w:r w:rsidRPr="00F14AD7">
              <w:rPr>
                <w:rFonts w:ascii="Times New Roman" w:hAnsi="Times New Roman" w:cs="Times New Roman"/>
                <w:b/>
                <w:sz w:val="24"/>
                <w:szCs w:val="24"/>
              </w:rPr>
              <w:t>0,37%</w:t>
            </w:r>
          </w:p>
        </w:tc>
      </w:tr>
    </w:tbl>
    <w:p w14:paraId="29FFBBA7" w14:textId="77777777" w:rsidR="00166E3E" w:rsidRPr="00F14AD7" w:rsidRDefault="00166E3E" w:rsidP="007D5EBB">
      <w:pPr>
        <w:ind w:firstLine="709"/>
        <w:jc w:val="both"/>
        <w:rPr>
          <w:rFonts w:ascii="Times New Roman" w:hAnsi="Times New Roman" w:cs="Times New Roman"/>
          <w:i/>
          <w:sz w:val="24"/>
          <w:szCs w:val="24"/>
        </w:rPr>
      </w:pPr>
    </w:p>
    <w:p w14:paraId="52CEB954" w14:textId="77777777" w:rsidR="006B5008" w:rsidRPr="00F14AD7" w:rsidRDefault="006B5008" w:rsidP="007D5EBB">
      <w:pPr>
        <w:ind w:firstLine="709"/>
        <w:jc w:val="both"/>
        <w:rPr>
          <w:rFonts w:ascii="Times New Roman" w:hAnsi="Times New Roman" w:cs="Times New Roman"/>
          <w:i/>
          <w:sz w:val="24"/>
          <w:szCs w:val="24"/>
          <w:lang w:val="en-US"/>
        </w:rPr>
      </w:pPr>
      <w:r w:rsidRPr="00F14AD7">
        <w:rPr>
          <w:rFonts w:ascii="Times New Roman" w:hAnsi="Times New Roman" w:cs="Times New Roman"/>
          <w:i/>
          <w:sz w:val="24"/>
          <w:szCs w:val="24"/>
        </w:rPr>
        <w:t>Источник</w:t>
      </w:r>
      <w:r w:rsidRPr="00F14AD7">
        <w:rPr>
          <w:rFonts w:ascii="Times New Roman" w:hAnsi="Times New Roman" w:cs="Times New Roman"/>
          <w:i/>
          <w:sz w:val="24"/>
          <w:szCs w:val="24"/>
          <w:lang w:val="en-US"/>
        </w:rPr>
        <w:t xml:space="preserve">: </w:t>
      </w:r>
      <w:r w:rsidRPr="00F14AD7">
        <w:rPr>
          <w:rFonts w:ascii="Times New Roman" w:hAnsi="Times New Roman" w:cs="Times New Roman"/>
          <w:i/>
          <w:sz w:val="24"/>
          <w:szCs w:val="24"/>
        </w:rPr>
        <w:t>Составлено</w:t>
      </w:r>
      <w:r w:rsidRPr="00F14AD7">
        <w:rPr>
          <w:rFonts w:ascii="Times New Roman" w:hAnsi="Times New Roman" w:cs="Times New Roman"/>
          <w:i/>
          <w:sz w:val="24"/>
          <w:szCs w:val="24"/>
          <w:lang w:val="en-US"/>
        </w:rPr>
        <w:t xml:space="preserve"> </w:t>
      </w:r>
      <w:r w:rsidRPr="00F14AD7">
        <w:rPr>
          <w:rFonts w:ascii="Times New Roman" w:hAnsi="Times New Roman" w:cs="Times New Roman"/>
          <w:i/>
          <w:sz w:val="24"/>
          <w:szCs w:val="24"/>
        </w:rPr>
        <w:t>автором</w:t>
      </w:r>
      <w:r w:rsidRPr="00F14AD7">
        <w:rPr>
          <w:rFonts w:ascii="Times New Roman" w:hAnsi="Times New Roman" w:cs="Times New Roman"/>
          <w:i/>
          <w:sz w:val="24"/>
          <w:szCs w:val="24"/>
          <w:lang w:val="en-US"/>
        </w:rPr>
        <w:t xml:space="preserve"> </w:t>
      </w:r>
      <w:r w:rsidRPr="00F14AD7">
        <w:rPr>
          <w:rFonts w:ascii="Times New Roman" w:hAnsi="Times New Roman" w:cs="Times New Roman"/>
          <w:i/>
          <w:sz w:val="24"/>
          <w:szCs w:val="24"/>
        </w:rPr>
        <w:t>по</w:t>
      </w:r>
      <w:r w:rsidRPr="00F14AD7">
        <w:rPr>
          <w:rFonts w:ascii="Times New Roman" w:hAnsi="Times New Roman" w:cs="Times New Roman"/>
          <w:i/>
          <w:sz w:val="24"/>
          <w:szCs w:val="24"/>
          <w:lang w:val="en-US"/>
        </w:rPr>
        <w:t xml:space="preserve"> Notes on the Green Credit Statistics Information Disclosure, CBRC</w:t>
      </w:r>
    </w:p>
    <w:p w14:paraId="5FA8A62D" w14:textId="77777777" w:rsidR="00A805F2" w:rsidRPr="00F14AD7" w:rsidRDefault="008F17A9" w:rsidP="007D5EBB">
      <w:pPr>
        <w:ind w:firstLine="709"/>
        <w:jc w:val="both"/>
        <w:rPr>
          <w:rFonts w:ascii="Times New Roman" w:hAnsi="Times New Roman" w:cs="Times New Roman"/>
          <w:sz w:val="24"/>
          <w:szCs w:val="24"/>
        </w:rPr>
      </w:pPr>
      <w:proofErr w:type="gramStart"/>
      <w:r w:rsidRPr="00F14AD7">
        <w:rPr>
          <w:rFonts w:ascii="Times New Roman" w:hAnsi="Times New Roman" w:cs="Times New Roman"/>
          <w:sz w:val="24"/>
          <w:szCs w:val="24"/>
        </w:rPr>
        <w:t>Крупнейшим эмитентом явля</w:t>
      </w:r>
      <w:r w:rsidR="00166E3E" w:rsidRPr="00F14AD7">
        <w:rPr>
          <w:rFonts w:ascii="Times New Roman" w:hAnsi="Times New Roman" w:cs="Times New Roman"/>
          <w:sz w:val="24"/>
          <w:szCs w:val="24"/>
        </w:rPr>
        <w:t>ется</w:t>
      </w:r>
      <w:r w:rsidRPr="00F14AD7">
        <w:rPr>
          <w:rFonts w:ascii="Times New Roman" w:hAnsi="Times New Roman" w:cs="Times New Roman"/>
          <w:sz w:val="24"/>
          <w:szCs w:val="24"/>
        </w:rPr>
        <w:t xml:space="preserve"> Государственный банк развития Китая – 21%, на «большую четвёрку» (</w:t>
      </w:r>
      <w:r w:rsidR="00E36D94" w:rsidRPr="00F14AD7">
        <w:rPr>
          <w:rFonts w:ascii="Times New Roman" w:hAnsi="Times New Roman" w:cs="Times New Roman"/>
          <w:sz w:val="24"/>
          <w:szCs w:val="24"/>
        </w:rPr>
        <w:t>Строительный банк Китая, Торгово-промышленный банк Китая, Сельскохозяйственный банк Китая и Банк Китая) приходи</w:t>
      </w:r>
      <w:r w:rsidR="00166E3E" w:rsidRPr="00F14AD7">
        <w:rPr>
          <w:rFonts w:ascii="Times New Roman" w:hAnsi="Times New Roman" w:cs="Times New Roman"/>
          <w:sz w:val="24"/>
          <w:szCs w:val="24"/>
        </w:rPr>
        <w:t>тся</w:t>
      </w:r>
      <w:r w:rsidR="00E36D94" w:rsidRPr="00F14AD7">
        <w:rPr>
          <w:rFonts w:ascii="Times New Roman" w:hAnsi="Times New Roman" w:cs="Times New Roman"/>
          <w:sz w:val="24"/>
          <w:szCs w:val="24"/>
        </w:rPr>
        <w:t xml:space="preserve"> 34%, на оставшиеся – 45%</w:t>
      </w:r>
      <w:r w:rsidR="00890F0C" w:rsidRPr="00F14AD7">
        <w:rPr>
          <w:rFonts w:ascii="Times New Roman" w:hAnsi="Times New Roman" w:cs="Times New Roman"/>
          <w:sz w:val="24"/>
          <w:szCs w:val="24"/>
        </w:rPr>
        <w:t xml:space="preserve"> (</w:t>
      </w:r>
      <w:r w:rsidR="00890F0C" w:rsidRPr="00F14AD7">
        <w:rPr>
          <w:rFonts w:ascii="Times New Roman" w:hAnsi="Times New Roman" w:cs="Times New Roman"/>
          <w:i/>
          <w:sz w:val="24"/>
          <w:szCs w:val="24"/>
        </w:rPr>
        <w:t>Рисунок 1</w:t>
      </w:r>
      <w:r w:rsidR="00890F0C" w:rsidRPr="00F14AD7">
        <w:rPr>
          <w:rFonts w:ascii="Times New Roman" w:hAnsi="Times New Roman" w:cs="Times New Roman"/>
          <w:sz w:val="24"/>
          <w:szCs w:val="24"/>
        </w:rPr>
        <w:t>)</w:t>
      </w:r>
      <w:r w:rsidR="00E36D94" w:rsidRPr="00F14AD7">
        <w:rPr>
          <w:rFonts w:ascii="Times New Roman" w:hAnsi="Times New Roman" w:cs="Times New Roman"/>
          <w:sz w:val="24"/>
          <w:szCs w:val="24"/>
        </w:rPr>
        <w:t>.</w:t>
      </w:r>
      <w:proofErr w:type="gramEnd"/>
      <w:r w:rsidR="00890F0C" w:rsidRPr="00F14AD7">
        <w:rPr>
          <w:rFonts w:ascii="Times New Roman" w:hAnsi="Times New Roman" w:cs="Times New Roman"/>
          <w:sz w:val="24"/>
          <w:szCs w:val="24"/>
        </w:rPr>
        <w:t xml:space="preserve"> Эти цифры демонстрируют, что более половины (55%) зелёных финансовых потоков зависят от </w:t>
      </w:r>
      <w:r w:rsidR="0022561B" w:rsidRPr="00F14AD7">
        <w:rPr>
          <w:rFonts w:ascii="Times New Roman" w:hAnsi="Times New Roman" w:cs="Times New Roman"/>
          <w:sz w:val="24"/>
          <w:szCs w:val="24"/>
        </w:rPr>
        <w:t>нацеленности пяти крупнейших государственных банков Китая на стимулирование экологического развития страны</w:t>
      </w:r>
      <w:r w:rsidR="00827A9C" w:rsidRPr="00F14AD7">
        <w:rPr>
          <w:rFonts w:ascii="Times New Roman" w:hAnsi="Times New Roman" w:cs="Times New Roman"/>
          <w:sz w:val="24"/>
          <w:szCs w:val="24"/>
        </w:rPr>
        <w:t>.</w:t>
      </w:r>
    </w:p>
    <w:p w14:paraId="63FC044E" w14:textId="77777777" w:rsidR="00827A9C" w:rsidRPr="00F14AD7" w:rsidRDefault="00827A9C" w:rsidP="007D5EBB">
      <w:pPr>
        <w:ind w:firstLine="709"/>
        <w:jc w:val="both"/>
        <w:rPr>
          <w:rFonts w:ascii="Times New Roman" w:hAnsi="Times New Roman" w:cs="Times New Roman"/>
          <w:i/>
          <w:sz w:val="24"/>
          <w:szCs w:val="24"/>
        </w:rPr>
      </w:pPr>
      <w:r w:rsidRPr="00F14AD7">
        <w:rPr>
          <w:rFonts w:ascii="Times New Roman" w:hAnsi="Times New Roman" w:cs="Times New Roman"/>
          <w:i/>
          <w:sz w:val="24"/>
          <w:szCs w:val="24"/>
        </w:rPr>
        <w:t>Рисунок 1. Доля китайских банков в выдаче зелёных кредитов, 2015 г.</w:t>
      </w:r>
    </w:p>
    <w:p w14:paraId="563E1D1F" w14:textId="77777777" w:rsidR="00827A9C" w:rsidRPr="00F14AD7" w:rsidRDefault="00827A9C" w:rsidP="007D5EBB">
      <w:pPr>
        <w:ind w:firstLine="709"/>
        <w:jc w:val="both"/>
        <w:rPr>
          <w:rFonts w:ascii="Times New Roman" w:hAnsi="Times New Roman" w:cs="Times New Roman"/>
          <w:sz w:val="24"/>
          <w:szCs w:val="24"/>
        </w:rPr>
      </w:pPr>
      <w:r w:rsidRPr="00F14AD7">
        <w:rPr>
          <w:rFonts w:ascii="Times New Roman" w:hAnsi="Times New Roman" w:cs="Times New Roman"/>
          <w:noProof/>
          <w:sz w:val="24"/>
          <w:szCs w:val="24"/>
          <w:lang w:eastAsia="ru-RU"/>
        </w:rPr>
        <w:lastRenderedPageBreak/>
        <w:drawing>
          <wp:inline distT="0" distB="0" distL="0" distR="0" wp14:anchorId="2524BB10" wp14:editId="0D2927E9">
            <wp:extent cx="5270015" cy="3081738"/>
            <wp:effectExtent l="0" t="0" r="6985" b="444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7F0009C" w14:textId="77777777" w:rsidR="000457D9" w:rsidRPr="00F14AD7" w:rsidRDefault="000457D9" w:rsidP="007D5EBB">
      <w:pPr>
        <w:ind w:firstLine="709"/>
        <w:jc w:val="both"/>
        <w:rPr>
          <w:rFonts w:ascii="Times New Roman" w:hAnsi="Times New Roman" w:cs="Times New Roman"/>
          <w:i/>
          <w:sz w:val="24"/>
          <w:szCs w:val="24"/>
          <w:lang w:val="en-US"/>
        </w:rPr>
      </w:pPr>
      <w:r w:rsidRPr="00F14AD7">
        <w:rPr>
          <w:rFonts w:ascii="Times New Roman" w:hAnsi="Times New Roman" w:cs="Times New Roman"/>
          <w:i/>
          <w:sz w:val="24"/>
          <w:szCs w:val="24"/>
        </w:rPr>
        <w:t>Источник</w:t>
      </w:r>
      <w:r w:rsidRPr="00F14AD7">
        <w:rPr>
          <w:rFonts w:ascii="Times New Roman" w:hAnsi="Times New Roman" w:cs="Times New Roman"/>
          <w:i/>
          <w:sz w:val="24"/>
          <w:szCs w:val="24"/>
          <w:lang w:val="en-US"/>
        </w:rPr>
        <w:t>: The knowns and unknowns of China`s green finance.</w:t>
      </w:r>
    </w:p>
    <w:p w14:paraId="3D542C0D" w14:textId="77777777" w:rsidR="000457D9" w:rsidRPr="00F14AD7" w:rsidRDefault="000F4D9C" w:rsidP="007D5EBB">
      <w:pPr>
        <w:ind w:firstLine="709"/>
        <w:jc w:val="both"/>
        <w:rPr>
          <w:rFonts w:ascii="Times New Roman" w:hAnsi="Times New Roman" w:cs="Times New Roman"/>
          <w:sz w:val="24"/>
          <w:szCs w:val="24"/>
        </w:rPr>
      </w:pPr>
      <w:r w:rsidRPr="00F14AD7">
        <w:rPr>
          <w:rFonts w:ascii="Times New Roman" w:hAnsi="Times New Roman" w:cs="Times New Roman"/>
          <w:sz w:val="24"/>
          <w:szCs w:val="24"/>
        </w:rPr>
        <w:t>Согласно «</w:t>
      </w:r>
      <w:r w:rsidRPr="00F14AD7">
        <w:rPr>
          <w:rFonts w:ascii="Times New Roman" w:hAnsi="Times New Roman" w:cs="Times New Roman"/>
          <w:i/>
          <w:sz w:val="24"/>
          <w:szCs w:val="24"/>
        </w:rPr>
        <w:t xml:space="preserve">Отчёту об устойчивом развитии </w:t>
      </w:r>
      <w:r w:rsidR="006D2BC9" w:rsidRPr="00F14AD7">
        <w:rPr>
          <w:rFonts w:ascii="Times New Roman" w:hAnsi="Times New Roman" w:cs="Times New Roman"/>
          <w:i/>
          <w:sz w:val="24"/>
          <w:szCs w:val="24"/>
        </w:rPr>
        <w:t xml:space="preserve">- </w:t>
      </w:r>
      <w:r w:rsidRPr="00F14AD7">
        <w:rPr>
          <w:rFonts w:ascii="Times New Roman" w:hAnsi="Times New Roman" w:cs="Times New Roman"/>
          <w:i/>
          <w:sz w:val="24"/>
          <w:szCs w:val="24"/>
        </w:rPr>
        <w:t>2016</w:t>
      </w:r>
      <w:r w:rsidRPr="00F14AD7">
        <w:rPr>
          <w:rFonts w:ascii="Times New Roman" w:hAnsi="Times New Roman" w:cs="Times New Roman"/>
          <w:sz w:val="24"/>
          <w:szCs w:val="24"/>
        </w:rPr>
        <w:t>»</w:t>
      </w:r>
      <w:r w:rsidR="006D2BC9" w:rsidRPr="00F14AD7">
        <w:rPr>
          <w:rFonts w:ascii="Times New Roman" w:hAnsi="Times New Roman" w:cs="Times New Roman"/>
          <w:sz w:val="24"/>
          <w:szCs w:val="24"/>
        </w:rPr>
        <w:t xml:space="preserve"> Государственного банка развития Китая, в 2016 г. </w:t>
      </w:r>
      <w:r w:rsidR="00142269" w:rsidRPr="00F14AD7">
        <w:rPr>
          <w:rFonts w:ascii="Times New Roman" w:hAnsi="Times New Roman" w:cs="Times New Roman"/>
          <w:sz w:val="24"/>
          <w:szCs w:val="24"/>
        </w:rPr>
        <w:t>объём его зелёного кредитного портфеля составил</w:t>
      </w:r>
      <w:r w:rsidR="006D2BC9" w:rsidRPr="00F14AD7">
        <w:rPr>
          <w:rFonts w:ascii="Times New Roman" w:hAnsi="Times New Roman" w:cs="Times New Roman"/>
          <w:sz w:val="24"/>
          <w:szCs w:val="24"/>
        </w:rPr>
        <w:t xml:space="preserve"> 1,57</w:t>
      </w:r>
      <w:r w:rsidR="00541A10" w:rsidRPr="00F14AD7">
        <w:rPr>
          <w:rFonts w:ascii="Times New Roman" w:hAnsi="Times New Roman" w:cs="Times New Roman"/>
          <w:sz w:val="24"/>
          <w:szCs w:val="24"/>
        </w:rPr>
        <w:t xml:space="preserve"> </w:t>
      </w:r>
      <w:proofErr w:type="gramStart"/>
      <w:r w:rsidR="00541A10" w:rsidRPr="00F14AD7">
        <w:rPr>
          <w:rFonts w:ascii="Times New Roman" w:hAnsi="Times New Roman" w:cs="Times New Roman"/>
          <w:sz w:val="24"/>
          <w:szCs w:val="24"/>
        </w:rPr>
        <w:t>трлн</w:t>
      </w:r>
      <w:proofErr w:type="gramEnd"/>
      <w:r w:rsidR="00541A10" w:rsidRPr="00F14AD7">
        <w:rPr>
          <w:rFonts w:ascii="Times New Roman" w:hAnsi="Times New Roman" w:cs="Times New Roman"/>
          <w:sz w:val="24"/>
          <w:szCs w:val="24"/>
        </w:rPr>
        <w:t xml:space="preserve"> юаней</w:t>
      </w:r>
      <w:r w:rsidR="00F42557" w:rsidRPr="00F14AD7">
        <w:rPr>
          <w:rStyle w:val="a5"/>
          <w:rFonts w:ascii="Times New Roman" w:hAnsi="Times New Roman" w:cs="Times New Roman"/>
          <w:sz w:val="24"/>
          <w:szCs w:val="24"/>
        </w:rPr>
        <w:footnoteReference w:id="26"/>
      </w:r>
      <w:r w:rsidR="00541A10" w:rsidRPr="00F14AD7">
        <w:rPr>
          <w:rFonts w:ascii="Times New Roman" w:hAnsi="Times New Roman" w:cs="Times New Roman"/>
          <w:sz w:val="24"/>
          <w:szCs w:val="24"/>
        </w:rPr>
        <w:t>.</w:t>
      </w:r>
      <w:r w:rsidR="00F42557" w:rsidRPr="00F14AD7">
        <w:rPr>
          <w:rFonts w:ascii="Times New Roman" w:hAnsi="Times New Roman" w:cs="Times New Roman"/>
          <w:sz w:val="24"/>
          <w:szCs w:val="24"/>
        </w:rPr>
        <w:t xml:space="preserve"> Из</w:t>
      </w:r>
      <w:r w:rsidR="002B78B3" w:rsidRPr="00F14AD7">
        <w:rPr>
          <w:rFonts w:ascii="Times New Roman" w:hAnsi="Times New Roman" w:cs="Times New Roman"/>
          <w:sz w:val="24"/>
          <w:szCs w:val="24"/>
        </w:rPr>
        <w:t xml:space="preserve"> суммарного объёма выданных заёмных средств</w:t>
      </w:r>
      <w:r w:rsidR="00F42557" w:rsidRPr="00F14AD7">
        <w:rPr>
          <w:rFonts w:ascii="Times New Roman" w:hAnsi="Times New Roman" w:cs="Times New Roman"/>
          <w:sz w:val="24"/>
          <w:szCs w:val="24"/>
        </w:rPr>
        <w:t xml:space="preserve"> 402,4 млрд юаней (25,6%) пошло на развитие чистой возобновляемой энергетики – данную сферу кредитования Банк считает одной из важнейших</w:t>
      </w:r>
      <w:r w:rsidR="00861660" w:rsidRPr="00F14AD7">
        <w:rPr>
          <w:rStyle w:val="a5"/>
          <w:rFonts w:ascii="Times New Roman" w:hAnsi="Times New Roman" w:cs="Times New Roman"/>
          <w:sz w:val="24"/>
          <w:szCs w:val="24"/>
        </w:rPr>
        <w:footnoteReference w:id="27"/>
      </w:r>
      <w:r w:rsidR="00F42557" w:rsidRPr="00F14AD7">
        <w:rPr>
          <w:rFonts w:ascii="Times New Roman" w:hAnsi="Times New Roman" w:cs="Times New Roman"/>
          <w:sz w:val="24"/>
          <w:szCs w:val="24"/>
        </w:rPr>
        <w:t>.</w:t>
      </w:r>
      <w:r w:rsidR="00B50DCB" w:rsidRPr="00F14AD7">
        <w:rPr>
          <w:rFonts w:ascii="Times New Roman" w:hAnsi="Times New Roman" w:cs="Times New Roman"/>
          <w:sz w:val="24"/>
          <w:szCs w:val="24"/>
        </w:rPr>
        <w:t xml:space="preserve"> Одним из проектов, которы</w:t>
      </w:r>
      <w:r w:rsidR="00DF39A7" w:rsidRPr="00F14AD7">
        <w:rPr>
          <w:rFonts w:ascii="Times New Roman" w:hAnsi="Times New Roman" w:cs="Times New Roman"/>
          <w:sz w:val="24"/>
          <w:szCs w:val="24"/>
        </w:rPr>
        <w:t>е</w:t>
      </w:r>
      <w:r w:rsidR="00B50DCB" w:rsidRPr="00F14AD7">
        <w:rPr>
          <w:rFonts w:ascii="Times New Roman" w:hAnsi="Times New Roman" w:cs="Times New Roman"/>
          <w:sz w:val="24"/>
          <w:szCs w:val="24"/>
        </w:rPr>
        <w:t xml:space="preserve"> финансировал Банк</w:t>
      </w:r>
      <w:r w:rsidR="007972E3" w:rsidRPr="00F14AD7">
        <w:rPr>
          <w:rFonts w:ascii="Times New Roman" w:hAnsi="Times New Roman" w:cs="Times New Roman"/>
          <w:sz w:val="24"/>
          <w:szCs w:val="24"/>
        </w:rPr>
        <w:t xml:space="preserve">, является </w:t>
      </w:r>
      <w:r w:rsidR="00482B2E" w:rsidRPr="00F14AD7">
        <w:rPr>
          <w:rFonts w:ascii="Times New Roman" w:hAnsi="Times New Roman" w:cs="Times New Roman"/>
          <w:sz w:val="24"/>
          <w:szCs w:val="24"/>
        </w:rPr>
        <w:t xml:space="preserve">крупнейшая в мире солнечная </w:t>
      </w:r>
      <w:r w:rsidR="000C744C" w:rsidRPr="00F14AD7">
        <w:rPr>
          <w:rFonts w:ascii="Times New Roman" w:hAnsi="Times New Roman" w:cs="Times New Roman"/>
          <w:sz w:val="24"/>
          <w:szCs w:val="24"/>
        </w:rPr>
        <w:t xml:space="preserve">ферма </w:t>
      </w:r>
      <w:r w:rsidR="00482B2E" w:rsidRPr="00F14AD7">
        <w:rPr>
          <w:rFonts w:ascii="Times New Roman" w:hAnsi="Times New Roman" w:cs="Times New Roman"/>
          <w:sz w:val="24"/>
          <w:szCs w:val="24"/>
        </w:rPr>
        <w:t>в провинции Цинхай</w:t>
      </w:r>
      <w:r w:rsidR="00243B30" w:rsidRPr="00F14AD7">
        <w:rPr>
          <w:rStyle w:val="a5"/>
          <w:rFonts w:ascii="Times New Roman" w:hAnsi="Times New Roman" w:cs="Times New Roman"/>
          <w:sz w:val="24"/>
          <w:szCs w:val="24"/>
        </w:rPr>
        <w:footnoteReference w:id="28"/>
      </w:r>
      <w:r w:rsidR="00482B2E" w:rsidRPr="00F14AD7">
        <w:rPr>
          <w:rFonts w:ascii="Times New Roman" w:hAnsi="Times New Roman" w:cs="Times New Roman"/>
          <w:sz w:val="24"/>
          <w:szCs w:val="24"/>
        </w:rPr>
        <w:t>.</w:t>
      </w:r>
      <w:r w:rsidR="000C744C" w:rsidRPr="00F14AD7">
        <w:rPr>
          <w:rFonts w:ascii="Times New Roman" w:hAnsi="Times New Roman" w:cs="Times New Roman"/>
          <w:sz w:val="24"/>
          <w:szCs w:val="24"/>
        </w:rPr>
        <w:t xml:space="preserve"> Установленная мощность </w:t>
      </w:r>
      <w:r w:rsidR="009C7E48" w:rsidRPr="00F14AD7">
        <w:rPr>
          <w:rFonts w:ascii="Times New Roman" w:hAnsi="Times New Roman" w:cs="Times New Roman"/>
          <w:sz w:val="24"/>
          <w:szCs w:val="24"/>
        </w:rPr>
        <w:t>солнечной электростанции составляет 850</w:t>
      </w:r>
      <w:r w:rsidR="000C744C" w:rsidRPr="00F14AD7">
        <w:rPr>
          <w:rFonts w:ascii="Times New Roman" w:hAnsi="Times New Roman" w:cs="Times New Roman"/>
          <w:sz w:val="24"/>
          <w:szCs w:val="24"/>
        </w:rPr>
        <w:t xml:space="preserve"> МВт</w:t>
      </w:r>
      <w:r w:rsidR="00243B30" w:rsidRPr="00F14AD7">
        <w:rPr>
          <w:rFonts w:ascii="Times New Roman" w:hAnsi="Times New Roman" w:cs="Times New Roman"/>
          <w:sz w:val="24"/>
          <w:szCs w:val="24"/>
        </w:rPr>
        <w:t xml:space="preserve">. Она состоит из 4 </w:t>
      </w:r>
      <w:proofErr w:type="gramStart"/>
      <w:r w:rsidR="00243B30" w:rsidRPr="00F14AD7">
        <w:rPr>
          <w:rFonts w:ascii="Times New Roman" w:hAnsi="Times New Roman" w:cs="Times New Roman"/>
          <w:sz w:val="24"/>
          <w:szCs w:val="24"/>
        </w:rPr>
        <w:t>млн</w:t>
      </w:r>
      <w:proofErr w:type="gramEnd"/>
      <w:r w:rsidR="00243B30" w:rsidRPr="00F14AD7">
        <w:rPr>
          <w:rFonts w:ascii="Times New Roman" w:hAnsi="Times New Roman" w:cs="Times New Roman"/>
          <w:sz w:val="24"/>
          <w:szCs w:val="24"/>
        </w:rPr>
        <w:t xml:space="preserve"> солнечных панелей и может </w:t>
      </w:r>
      <w:r w:rsidR="00185F27" w:rsidRPr="00F14AD7">
        <w:rPr>
          <w:rFonts w:ascii="Times New Roman" w:hAnsi="Times New Roman" w:cs="Times New Roman"/>
          <w:sz w:val="24"/>
          <w:szCs w:val="24"/>
        </w:rPr>
        <w:t>обеспечить</w:t>
      </w:r>
      <w:r w:rsidR="00243B30" w:rsidRPr="00F14AD7">
        <w:rPr>
          <w:rFonts w:ascii="Times New Roman" w:hAnsi="Times New Roman" w:cs="Times New Roman"/>
          <w:sz w:val="24"/>
          <w:szCs w:val="24"/>
        </w:rPr>
        <w:t xml:space="preserve"> электричеством до 200 тыс</w:t>
      </w:r>
      <w:r w:rsidR="00180453" w:rsidRPr="00F14AD7">
        <w:rPr>
          <w:rFonts w:ascii="Times New Roman" w:hAnsi="Times New Roman" w:cs="Times New Roman"/>
          <w:sz w:val="24"/>
          <w:szCs w:val="24"/>
        </w:rPr>
        <w:t>яч</w:t>
      </w:r>
      <w:r w:rsidR="00243B30" w:rsidRPr="00F14AD7">
        <w:rPr>
          <w:rFonts w:ascii="Times New Roman" w:hAnsi="Times New Roman" w:cs="Times New Roman"/>
          <w:sz w:val="24"/>
          <w:szCs w:val="24"/>
        </w:rPr>
        <w:t xml:space="preserve"> домохозяйств</w:t>
      </w:r>
      <w:r w:rsidR="00243B30" w:rsidRPr="00F14AD7">
        <w:rPr>
          <w:rStyle w:val="a5"/>
          <w:rFonts w:ascii="Times New Roman" w:hAnsi="Times New Roman" w:cs="Times New Roman"/>
          <w:sz w:val="24"/>
          <w:szCs w:val="24"/>
        </w:rPr>
        <w:footnoteReference w:id="29"/>
      </w:r>
      <w:r w:rsidR="00243B30" w:rsidRPr="00F14AD7">
        <w:rPr>
          <w:rFonts w:ascii="Times New Roman" w:hAnsi="Times New Roman" w:cs="Times New Roman"/>
          <w:sz w:val="24"/>
          <w:szCs w:val="24"/>
        </w:rPr>
        <w:t>.</w:t>
      </w:r>
      <w:r w:rsidR="00D74952" w:rsidRPr="00F14AD7">
        <w:rPr>
          <w:rFonts w:ascii="Times New Roman" w:hAnsi="Times New Roman" w:cs="Times New Roman"/>
          <w:sz w:val="24"/>
          <w:szCs w:val="24"/>
        </w:rPr>
        <w:t xml:space="preserve"> </w:t>
      </w:r>
      <w:r w:rsidR="00185F27" w:rsidRPr="00F14AD7">
        <w:rPr>
          <w:rFonts w:ascii="Times New Roman" w:hAnsi="Times New Roman" w:cs="Times New Roman"/>
          <w:sz w:val="24"/>
          <w:szCs w:val="24"/>
        </w:rPr>
        <w:t>Строительство и введение в эксплуатацию такой крупномасштабной с</w:t>
      </w:r>
      <w:r w:rsidR="00D74952" w:rsidRPr="00F14AD7">
        <w:rPr>
          <w:rFonts w:ascii="Times New Roman" w:hAnsi="Times New Roman" w:cs="Times New Roman"/>
          <w:sz w:val="24"/>
          <w:szCs w:val="24"/>
        </w:rPr>
        <w:t>олнечн</w:t>
      </w:r>
      <w:r w:rsidR="00185F27" w:rsidRPr="00F14AD7">
        <w:rPr>
          <w:rFonts w:ascii="Times New Roman" w:hAnsi="Times New Roman" w:cs="Times New Roman"/>
          <w:sz w:val="24"/>
          <w:szCs w:val="24"/>
        </w:rPr>
        <w:t>ой</w:t>
      </w:r>
      <w:r w:rsidR="00D74952" w:rsidRPr="00F14AD7">
        <w:rPr>
          <w:rFonts w:ascii="Times New Roman" w:hAnsi="Times New Roman" w:cs="Times New Roman"/>
          <w:sz w:val="24"/>
          <w:szCs w:val="24"/>
        </w:rPr>
        <w:t xml:space="preserve"> электростанци</w:t>
      </w:r>
      <w:r w:rsidR="00185F27" w:rsidRPr="00F14AD7">
        <w:rPr>
          <w:rFonts w:ascii="Times New Roman" w:hAnsi="Times New Roman" w:cs="Times New Roman"/>
          <w:sz w:val="24"/>
          <w:szCs w:val="24"/>
        </w:rPr>
        <w:t>и</w:t>
      </w:r>
      <w:r w:rsidR="00D74952" w:rsidRPr="00F14AD7">
        <w:rPr>
          <w:rFonts w:ascii="Times New Roman" w:hAnsi="Times New Roman" w:cs="Times New Roman"/>
          <w:sz w:val="24"/>
          <w:szCs w:val="24"/>
        </w:rPr>
        <w:t xml:space="preserve"> имеет огромное значение как для оптимизации энергетической структуры, так и для </w:t>
      </w:r>
      <w:r w:rsidR="00185F27" w:rsidRPr="00F14AD7">
        <w:rPr>
          <w:rFonts w:ascii="Times New Roman" w:hAnsi="Times New Roman" w:cs="Times New Roman"/>
          <w:sz w:val="24"/>
          <w:szCs w:val="24"/>
        </w:rPr>
        <w:t>стимулирования социального-экономического развития западного региона страны. В целом, за период 12-ой пятилетки (2011-2015 гг.</w:t>
      </w:r>
      <w:r w:rsidR="00625843" w:rsidRPr="00F14AD7">
        <w:rPr>
          <w:rFonts w:ascii="Times New Roman" w:hAnsi="Times New Roman" w:cs="Times New Roman"/>
          <w:sz w:val="24"/>
          <w:szCs w:val="24"/>
        </w:rPr>
        <w:t xml:space="preserve">) </w:t>
      </w:r>
      <w:r w:rsidR="00A52EAC" w:rsidRPr="00F14AD7">
        <w:rPr>
          <w:rFonts w:ascii="Times New Roman" w:hAnsi="Times New Roman" w:cs="Times New Roman"/>
          <w:sz w:val="24"/>
          <w:szCs w:val="24"/>
        </w:rPr>
        <w:t xml:space="preserve">Банк </w:t>
      </w:r>
      <w:r w:rsidR="00625843" w:rsidRPr="00F14AD7">
        <w:rPr>
          <w:rFonts w:ascii="Times New Roman" w:hAnsi="Times New Roman" w:cs="Times New Roman"/>
          <w:sz w:val="24"/>
          <w:szCs w:val="24"/>
        </w:rPr>
        <w:t xml:space="preserve">предоставил ссуды </w:t>
      </w:r>
      <w:r w:rsidR="00A52EAC" w:rsidRPr="00F14AD7">
        <w:rPr>
          <w:rFonts w:ascii="Times New Roman" w:hAnsi="Times New Roman" w:cs="Times New Roman"/>
          <w:sz w:val="24"/>
          <w:szCs w:val="24"/>
        </w:rPr>
        <w:t xml:space="preserve">на финансирование </w:t>
      </w:r>
      <w:r w:rsidR="000476F5" w:rsidRPr="00F14AD7">
        <w:rPr>
          <w:rFonts w:ascii="Times New Roman" w:hAnsi="Times New Roman" w:cs="Times New Roman"/>
          <w:sz w:val="24"/>
          <w:szCs w:val="24"/>
        </w:rPr>
        <w:t>тысячи</w:t>
      </w:r>
      <w:r w:rsidR="00A52EAC" w:rsidRPr="00F14AD7">
        <w:rPr>
          <w:rFonts w:ascii="Times New Roman" w:hAnsi="Times New Roman" w:cs="Times New Roman"/>
          <w:sz w:val="24"/>
          <w:szCs w:val="24"/>
        </w:rPr>
        <w:t xml:space="preserve"> проектов в области новой и возобновляемой энергетики</w:t>
      </w:r>
      <w:r w:rsidR="00B45215" w:rsidRPr="00F14AD7">
        <w:rPr>
          <w:rFonts w:ascii="Times New Roman" w:hAnsi="Times New Roman" w:cs="Times New Roman"/>
          <w:sz w:val="24"/>
          <w:szCs w:val="24"/>
        </w:rPr>
        <w:t>, таким образом, став основным банком-кредитором проектов новой энергетики.</w:t>
      </w:r>
      <w:r w:rsidR="00DF5C7A" w:rsidRPr="00F14AD7">
        <w:rPr>
          <w:rFonts w:ascii="Times New Roman" w:hAnsi="Times New Roman" w:cs="Times New Roman"/>
          <w:sz w:val="24"/>
          <w:szCs w:val="24"/>
        </w:rPr>
        <w:t xml:space="preserve"> </w:t>
      </w:r>
    </w:p>
    <w:p w14:paraId="612ABE38" w14:textId="77777777" w:rsidR="00511672" w:rsidRPr="00F14AD7" w:rsidRDefault="00511672" w:rsidP="007D5EBB">
      <w:pPr>
        <w:ind w:firstLine="709"/>
        <w:jc w:val="both"/>
        <w:rPr>
          <w:rFonts w:ascii="Times New Roman" w:hAnsi="Times New Roman" w:cs="Times New Roman"/>
          <w:sz w:val="24"/>
          <w:szCs w:val="24"/>
        </w:rPr>
      </w:pPr>
      <w:proofErr w:type="gramStart"/>
      <w:r w:rsidRPr="00F14AD7">
        <w:rPr>
          <w:rFonts w:ascii="Times New Roman" w:hAnsi="Times New Roman" w:cs="Times New Roman"/>
          <w:sz w:val="24"/>
          <w:szCs w:val="24"/>
        </w:rPr>
        <w:t xml:space="preserve">На активность китайских банков в сфере зелёного кредитования указывает и тот факт, что некоторые из них (Промышленный банк Китая, Банк </w:t>
      </w:r>
      <w:r w:rsidR="00A14710" w:rsidRPr="00F14AD7">
        <w:rPr>
          <w:rFonts w:ascii="Times New Roman" w:hAnsi="Times New Roman" w:cs="Times New Roman"/>
          <w:sz w:val="24"/>
          <w:szCs w:val="24"/>
        </w:rPr>
        <w:t>провинции Цзянсу) приняли Принципы Экватора</w:t>
      </w:r>
      <w:r w:rsidR="00A14710" w:rsidRPr="00F14AD7">
        <w:rPr>
          <w:rStyle w:val="a5"/>
          <w:rFonts w:ascii="Times New Roman" w:hAnsi="Times New Roman" w:cs="Times New Roman"/>
          <w:sz w:val="24"/>
          <w:szCs w:val="24"/>
        </w:rPr>
        <w:footnoteReference w:id="30"/>
      </w:r>
      <w:r w:rsidR="00A14710" w:rsidRPr="00F14AD7">
        <w:rPr>
          <w:rFonts w:ascii="Times New Roman" w:hAnsi="Times New Roman" w:cs="Times New Roman"/>
          <w:sz w:val="24"/>
          <w:szCs w:val="24"/>
        </w:rPr>
        <w:t xml:space="preserve">. </w:t>
      </w:r>
      <w:r w:rsidR="00EB79F7" w:rsidRPr="00F14AD7">
        <w:rPr>
          <w:rFonts w:ascii="Times New Roman" w:hAnsi="Times New Roman" w:cs="Times New Roman"/>
          <w:sz w:val="24"/>
          <w:szCs w:val="24"/>
        </w:rPr>
        <w:t xml:space="preserve">Это означает, что они осуществляют финансирование проектов и дают консультации на </w:t>
      </w:r>
      <w:r w:rsidR="00753E28" w:rsidRPr="00F14AD7">
        <w:rPr>
          <w:rFonts w:ascii="Times New Roman" w:hAnsi="Times New Roman" w:cs="Times New Roman"/>
          <w:sz w:val="24"/>
          <w:szCs w:val="24"/>
        </w:rPr>
        <w:t xml:space="preserve">основании </w:t>
      </w:r>
      <w:r w:rsidR="00EB79F7" w:rsidRPr="00F14AD7">
        <w:rPr>
          <w:rFonts w:ascii="Times New Roman" w:hAnsi="Times New Roman" w:cs="Times New Roman"/>
          <w:sz w:val="24"/>
          <w:szCs w:val="24"/>
        </w:rPr>
        <w:t xml:space="preserve">стандартов социальной ответственности </w:t>
      </w:r>
      <w:r w:rsidR="00753E28" w:rsidRPr="00F14AD7">
        <w:rPr>
          <w:rFonts w:ascii="Times New Roman" w:hAnsi="Times New Roman" w:cs="Times New Roman"/>
          <w:sz w:val="24"/>
          <w:szCs w:val="24"/>
        </w:rPr>
        <w:t>и в соответствии с разумными методами управления воздействием на окружающую среду</w:t>
      </w:r>
      <w:r w:rsidR="003929B1" w:rsidRPr="00F14AD7">
        <w:rPr>
          <w:rFonts w:ascii="Times New Roman" w:hAnsi="Times New Roman" w:cs="Times New Roman"/>
          <w:sz w:val="24"/>
          <w:szCs w:val="24"/>
        </w:rPr>
        <w:t>.</w:t>
      </w:r>
      <w:proofErr w:type="gramEnd"/>
      <w:r w:rsidR="00B157EF" w:rsidRPr="00F14AD7">
        <w:rPr>
          <w:rFonts w:ascii="Times New Roman" w:hAnsi="Times New Roman" w:cs="Times New Roman"/>
          <w:sz w:val="24"/>
          <w:szCs w:val="24"/>
        </w:rPr>
        <w:t xml:space="preserve"> Они считают, что следует, по возможности, устранять негативное влияние проект</w:t>
      </w:r>
      <w:r w:rsidR="0025125F" w:rsidRPr="00F14AD7">
        <w:rPr>
          <w:rFonts w:ascii="Times New Roman" w:hAnsi="Times New Roman" w:cs="Times New Roman"/>
          <w:sz w:val="24"/>
          <w:szCs w:val="24"/>
        </w:rPr>
        <w:t>ов</w:t>
      </w:r>
      <w:r w:rsidR="00B157EF" w:rsidRPr="00F14AD7">
        <w:rPr>
          <w:rFonts w:ascii="Times New Roman" w:hAnsi="Times New Roman" w:cs="Times New Roman"/>
          <w:sz w:val="24"/>
          <w:szCs w:val="24"/>
        </w:rPr>
        <w:t xml:space="preserve"> на экосистемы, население и климат. Если такое влияние неизбежно, его следует свести к </w:t>
      </w:r>
      <w:r w:rsidR="00B157EF" w:rsidRPr="00F14AD7">
        <w:rPr>
          <w:rFonts w:ascii="Times New Roman" w:hAnsi="Times New Roman" w:cs="Times New Roman"/>
          <w:sz w:val="24"/>
          <w:szCs w:val="24"/>
        </w:rPr>
        <w:lastRenderedPageBreak/>
        <w:t xml:space="preserve">минимуму. Наконец, они обязуются </w:t>
      </w:r>
      <w:r w:rsidR="008F6C73" w:rsidRPr="00F14AD7">
        <w:rPr>
          <w:rFonts w:ascii="Times New Roman" w:hAnsi="Times New Roman" w:cs="Times New Roman"/>
          <w:sz w:val="24"/>
          <w:szCs w:val="24"/>
        </w:rPr>
        <w:t>не предоставлять кредиты в случаях, когда клиент не намерен или не способен обеспечить соответствие проекта Принципам Экватора</w:t>
      </w:r>
      <w:r w:rsidR="008F6C73" w:rsidRPr="00F14AD7">
        <w:rPr>
          <w:rStyle w:val="a5"/>
          <w:rFonts w:ascii="Times New Roman" w:hAnsi="Times New Roman" w:cs="Times New Roman"/>
          <w:sz w:val="24"/>
          <w:szCs w:val="24"/>
        </w:rPr>
        <w:footnoteReference w:id="31"/>
      </w:r>
      <w:r w:rsidR="008F6C73" w:rsidRPr="00F14AD7">
        <w:rPr>
          <w:rFonts w:ascii="Times New Roman" w:hAnsi="Times New Roman" w:cs="Times New Roman"/>
          <w:sz w:val="24"/>
          <w:szCs w:val="24"/>
        </w:rPr>
        <w:t>.</w:t>
      </w:r>
    </w:p>
    <w:p w14:paraId="723FE356" w14:textId="775EBA4C" w:rsidR="00B96A3E" w:rsidRPr="007B5432" w:rsidRDefault="00F45B67" w:rsidP="007B5432">
      <w:pPr>
        <w:ind w:firstLine="709"/>
        <w:jc w:val="both"/>
        <w:rPr>
          <w:rFonts w:ascii="Times New Roman" w:hAnsi="Times New Roman" w:cs="Times New Roman"/>
          <w:sz w:val="24"/>
          <w:szCs w:val="24"/>
        </w:rPr>
      </w:pPr>
      <w:r w:rsidRPr="00F14AD7">
        <w:rPr>
          <w:rFonts w:ascii="Times New Roman" w:hAnsi="Times New Roman" w:cs="Times New Roman"/>
          <w:sz w:val="24"/>
          <w:szCs w:val="24"/>
        </w:rPr>
        <w:t xml:space="preserve">На основании вышесказанного можно сделать вывод, что </w:t>
      </w:r>
      <w:r w:rsidR="0005076C" w:rsidRPr="00F14AD7">
        <w:rPr>
          <w:rFonts w:ascii="Times New Roman" w:hAnsi="Times New Roman" w:cs="Times New Roman"/>
          <w:sz w:val="24"/>
          <w:szCs w:val="24"/>
        </w:rPr>
        <w:t>в Китае в сфере зелёного кредитования за последние годы был осуществлён значительный прогресс:</w:t>
      </w:r>
      <w:r w:rsidR="007B5432" w:rsidRPr="007B5432">
        <w:rPr>
          <w:rFonts w:ascii="Times New Roman" w:hAnsi="Times New Roman" w:cs="Times New Roman"/>
          <w:sz w:val="24"/>
          <w:szCs w:val="24"/>
        </w:rPr>
        <w:t xml:space="preserve"> 1) </w:t>
      </w:r>
      <w:r w:rsidR="00F65D63" w:rsidRPr="007B5432">
        <w:rPr>
          <w:rFonts w:ascii="Times New Roman" w:hAnsi="Times New Roman" w:cs="Times New Roman"/>
          <w:sz w:val="24"/>
          <w:szCs w:val="24"/>
        </w:rPr>
        <w:t>на</w:t>
      </w:r>
      <w:r w:rsidR="001F393D" w:rsidRPr="007B5432">
        <w:rPr>
          <w:rFonts w:ascii="Times New Roman" w:hAnsi="Times New Roman" w:cs="Times New Roman"/>
          <w:sz w:val="24"/>
          <w:szCs w:val="24"/>
        </w:rPr>
        <w:t xml:space="preserve"> национальном уровне была создана институциональная база зелёного кредитования, состоящая из руководящих принципов, стати</w:t>
      </w:r>
      <w:r w:rsidR="00AD1AE3" w:rsidRPr="007B5432">
        <w:rPr>
          <w:rFonts w:ascii="Times New Roman" w:hAnsi="Times New Roman" w:cs="Times New Roman"/>
          <w:sz w:val="24"/>
          <w:szCs w:val="24"/>
        </w:rPr>
        <w:t>стической отчётности и оценочной системы.</w:t>
      </w:r>
      <w:r w:rsidR="00704852" w:rsidRPr="007B5432">
        <w:rPr>
          <w:rFonts w:ascii="Times New Roman" w:hAnsi="Times New Roman" w:cs="Times New Roman"/>
          <w:sz w:val="24"/>
          <w:szCs w:val="24"/>
        </w:rPr>
        <w:t xml:space="preserve"> </w:t>
      </w:r>
      <w:r w:rsidR="003A7A88" w:rsidRPr="007B5432">
        <w:rPr>
          <w:rFonts w:ascii="Times New Roman" w:hAnsi="Times New Roman" w:cs="Times New Roman"/>
          <w:sz w:val="24"/>
          <w:szCs w:val="24"/>
        </w:rPr>
        <w:t xml:space="preserve">На местном уровне </w:t>
      </w:r>
      <w:r w:rsidR="006B0F40" w:rsidRPr="007B5432">
        <w:rPr>
          <w:rFonts w:ascii="Times New Roman" w:hAnsi="Times New Roman" w:cs="Times New Roman"/>
          <w:sz w:val="24"/>
          <w:szCs w:val="24"/>
        </w:rPr>
        <w:t>для дальнейшего развития зелёного банкинг</w:t>
      </w:r>
      <w:r w:rsidR="00D672DE" w:rsidRPr="007B5432">
        <w:rPr>
          <w:rFonts w:ascii="Times New Roman" w:hAnsi="Times New Roman" w:cs="Times New Roman"/>
          <w:sz w:val="24"/>
          <w:szCs w:val="24"/>
        </w:rPr>
        <w:t xml:space="preserve">а </w:t>
      </w:r>
      <w:r w:rsidR="003A7A88" w:rsidRPr="007B5432">
        <w:rPr>
          <w:rFonts w:ascii="Times New Roman" w:hAnsi="Times New Roman" w:cs="Times New Roman"/>
          <w:sz w:val="24"/>
          <w:szCs w:val="24"/>
        </w:rPr>
        <w:t xml:space="preserve">было предложено в </w:t>
      </w:r>
      <w:r w:rsidR="006B0F40" w:rsidRPr="007B5432">
        <w:rPr>
          <w:rFonts w:ascii="Times New Roman" w:hAnsi="Times New Roman" w:cs="Times New Roman"/>
          <w:sz w:val="24"/>
          <w:szCs w:val="24"/>
        </w:rPr>
        <w:t>экспериментальном порядке использовать инструменты монетарной политики</w:t>
      </w:r>
      <w:r w:rsidR="00D672DE" w:rsidRPr="007B5432">
        <w:rPr>
          <w:rFonts w:ascii="Times New Roman" w:hAnsi="Times New Roman" w:cs="Times New Roman"/>
          <w:sz w:val="24"/>
          <w:szCs w:val="24"/>
        </w:rPr>
        <w:t>, такие как рефинансирование и редисконтирование</w:t>
      </w:r>
      <w:r w:rsidR="00D6129B" w:rsidRPr="007B5432">
        <w:rPr>
          <w:rStyle w:val="a5"/>
          <w:rFonts w:ascii="Times New Roman" w:hAnsi="Times New Roman" w:cs="Times New Roman"/>
          <w:sz w:val="24"/>
          <w:szCs w:val="24"/>
        </w:rPr>
        <w:footnoteReference w:id="32"/>
      </w:r>
      <w:r w:rsidR="00F65D63" w:rsidRPr="007B5432">
        <w:rPr>
          <w:rFonts w:ascii="Times New Roman" w:hAnsi="Times New Roman" w:cs="Times New Roman"/>
          <w:sz w:val="24"/>
          <w:szCs w:val="24"/>
        </w:rPr>
        <w:t>;</w:t>
      </w:r>
      <w:r w:rsidR="007B5432" w:rsidRPr="007B5432">
        <w:rPr>
          <w:rFonts w:ascii="Times New Roman" w:hAnsi="Times New Roman" w:cs="Times New Roman"/>
          <w:sz w:val="24"/>
          <w:szCs w:val="24"/>
        </w:rPr>
        <w:t xml:space="preserve"> 2)</w:t>
      </w:r>
      <w:r w:rsidR="00F65D63" w:rsidRPr="007B5432">
        <w:rPr>
          <w:rFonts w:ascii="Times New Roman" w:hAnsi="Times New Roman" w:cs="Times New Roman"/>
          <w:sz w:val="24"/>
          <w:szCs w:val="24"/>
        </w:rPr>
        <w:t>о</w:t>
      </w:r>
      <w:r w:rsidR="00AD2CD6" w:rsidRPr="007B5432">
        <w:rPr>
          <w:rFonts w:ascii="Times New Roman" w:hAnsi="Times New Roman" w:cs="Times New Roman"/>
          <w:sz w:val="24"/>
          <w:szCs w:val="24"/>
        </w:rPr>
        <w:t>бъём зелёных кредитов стабильно увеличивается</w:t>
      </w:r>
      <w:r w:rsidR="00166E3E" w:rsidRPr="007B5432">
        <w:rPr>
          <w:rFonts w:ascii="Times New Roman" w:hAnsi="Times New Roman" w:cs="Times New Roman"/>
          <w:sz w:val="24"/>
          <w:szCs w:val="24"/>
        </w:rPr>
        <w:t>, а коэффициент просроченных кредитов остаётся низким</w:t>
      </w:r>
      <w:r w:rsidR="00F65D63" w:rsidRPr="007B5432">
        <w:rPr>
          <w:rFonts w:ascii="Times New Roman" w:hAnsi="Times New Roman" w:cs="Times New Roman"/>
          <w:sz w:val="24"/>
          <w:szCs w:val="24"/>
        </w:rPr>
        <w:t>;</w:t>
      </w:r>
      <w:r w:rsidR="007B5432" w:rsidRPr="007B5432">
        <w:rPr>
          <w:rFonts w:ascii="Times New Roman" w:hAnsi="Times New Roman" w:cs="Times New Roman"/>
          <w:sz w:val="24"/>
          <w:szCs w:val="24"/>
        </w:rPr>
        <w:t xml:space="preserve"> </w:t>
      </w:r>
      <w:proofErr w:type="gramStart"/>
      <w:r w:rsidR="007B5432" w:rsidRPr="007B5432">
        <w:rPr>
          <w:rFonts w:ascii="Times New Roman" w:hAnsi="Times New Roman" w:cs="Times New Roman"/>
          <w:sz w:val="24"/>
          <w:szCs w:val="24"/>
        </w:rPr>
        <w:t xml:space="preserve">3) </w:t>
      </w:r>
      <w:proofErr w:type="gramEnd"/>
      <w:r w:rsidR="00F65D63" w:rsidRPr="007B5432">
        <w:rPr>
          <w:rFonts w:ascii="Times New Roman" w:hAnsi="Times New Roman" w:cs="Times New Roman"/>
          <w:sz w:val="24"/>
          <w:szCs w:val="24"/>
        </w:rPr>
        <w:t>б</w:t>
      </w:r>
      <w:r w:rsidR="00383C58" w:rsidRPr="007B5432">
        <w:rPr>
          <w:rFonts w:ascii="Times New Roman" w:hAnsi="Times New Roman" w:cs="Times New Roman"/>
          <w:sz w:val="24"/>
          <w:szCs w:val="24"/>
        </w:rPr>
        <w:t xml:space="preserve">анки Китая занимают активную позицию в осуществлении зелёной трансформации </w:t>
      </w:r>
      <w:r w:rsidR="00341C6C" w:rsidRPr="007B5432">
        <w:rPr>
          <w:rFonts w:ascii="Times New Roman" w:hAnsi="Times New Roman" w:cs="Times New Roman"/>
          <w:sz w:val="24"/>
          <w:szCs w:val="24"/>
        </w:rPr>
        <w:t>экономики страны.</w:t>
      </w:r>
    </w:p>
    <w:p w14:paraId="132E2D72" w14:textId="4D4D5872" w:rsidR="00803EFD" w:rsidRPr="007B5432" w:rsidRDefault="007B5432" w:rsidP="007B5432">
      <w:pPr>
        <w:jc w:val="both"/>
        <w:rPr>
          <w:rFonts w:ascii="Times New Roman" w:hAnsi="Times New Roman" w:cs="Times New Roman"/>
          <w:sz w:val="24"/>
          <w:szCs w:val="24"/>
        </w:rPr>
      </w:pPr>
      <w:r w:rsidRPr="007B5432">
        <w:rPr>
          <w:rFonts w:ascii="Times New Roman" w:hAnsi="Times New Roman" w:cs="Times New Roman"/>
          <w:sz w:val="24"/>
          <w:szCs w:val="24"/>
        </w:rPr>
        <w:t xml:space="preserve">         </w:t>
      </w:r>
      <w:proofErr w:type="gramStart"/>
      <w:r w:rsidR="000946D2" w:rsidRPr="00F14AD7">
        <w:rPr>
          <w:rFonts w:ascii="Times New Roman" w:hAnsi="Times New Roman" w:cs="Times New Roman"/>
          <w:sz w:val="24"/>
          <w:szCs w:val="24"/>
        </w:rPr>
        <w:t>Вместе с тем существует</w:t>
      </w:r>
      <w:r w:rsidR="00E11E37" w:rsidRPr="00F14AD7">
        <w:rPr>
          <w:rFonts w:ascii="Times New Roman" w:hAnsi="Times New Roman" w:cs="Times New Roman"/>
          <w:sz w:val="24"/>
          <w:szCs w:val="24"/>
        </w:rPr>
        <w:t xml:space="preserve"> </w:t>
      </w:r>
      <w:r w:rsidR="000946D2" w:rsidRPr="00F14AD7">
        <w:rPr>
          <w:rFonts w:ascii="Times New Roman" w:hAnsi="Times New Roman" w:cs="Times New Roman"/>
          <w:sz w:val="24"/>
          <w:szCs w:val="24"/>
        </w:rPr>
        <w:t xml:space="preserve">ряд проблем, которые </w:t>
      </w:r>
      <w:r w:rsidR="00F65D63" w:rsidRPr="00F14AD7">
        <w:rPr>
          <w:rFonts w:ascii="Times New Roman" w:hAnsi="Times New Roman" w:cs="Times New Roman"/>
          <w:sz w:val="24"/>
          <w:szCs w:val="24"/>
        </w:rPr>
        <w:t>необходимо разрешить для успешного функционирования механизма зелёного кредитования в долгосрочной перспективе:</w:t>
      </w:r>
      <w:r w:rsidRPr="007B5432">
        <w:rPr>
          <w:rFonts w:ascii="Times New Roman" w:hAnsi="Times New Roman" w:cs="Times New Roman"/>
          <w:sz w:val="24"/>
          <w:szCs w:val="24"/>
        </w:rPr>
        <w:t xml:space="preserve"> 1) </w:t>
      </w:r>
      <w:r w:rsidR="00F40C90" w:rsidRPr="007B5432">
        <w:rPr>
          <w:rFonts w:ascii="Times New Roman" w:hAnsi="Times New Roman" w:cs="Times New Roman"/>
          <w:sz w:val="24"/>
          <w:szCs w:val="24"/>
        </w:rPr>
        <w:t>н</w:t>
      </w:r>
      <w:r w:rsidR="00F65D63" w:rsidRPr="007B5432">
        <w:rPr>
          <w:rFonts w:ascii="Times New Roman" w:hAnsi="Times New Roman" w:cs="Times New Roman"/>
          <w:sz w:val="24"/>
          <w:szCs w:val="24"/>
        </w:rPr>
        <w:t>едостаточно</w:t>
      </w:r>
      <w:r w:rsidR="006A41FE" w:rsidRPr="007B5432">
        <w:rPr>
          <w:rFonts w:ascii="Times New Roman" w:hAnsi="Times New Roman" w:cs="Times New Roman"/>
          <w:sz w:val="24"/>
          <w:szCs w:val="24"/>
        </w:rPr>
        <w:t>е</w:t>
      </w:r>
      <w:r w:rsidR="00F65D63" w:rsidRPr="007B5432">
        <w:rPr>
          <w:rFonts w:ascii="Times New Roman" w:hAnsi="Times New Roman" w:cs="Times New Roman"/>
          <w:sz w:val="24"/>
          <w:szCs w:val="24"/>
        </w:rPr>
        <w:t xml:space="preserve"> использование банками таких финансовых инструментов, как, например, сниженная процентная ставка, секьюритизация</w:t>
      </w:r>
      <w:r w:rsidR="00E81055" w:rsidRPr="00F14AD7">
        <w:rPr>
          <w:rStyle w:val="a5"/>
          <w:rFonts w:ascii="Times New Roman" w:hAnsi="Times New Roman" w:cs="Times New Roman"/>
          <w:sz w:val="24"/>
          <w:szCs w:val="24"/>
        </w:rPr>
        <w:footnoteReference w:id="33"/>
      </w:r>
      <w:r w:rsidR="00F40C90" w:rsidRPr="007B5432">
        <w:rPr>
          <w:rFonts w:ascii="Times New Roman" w:hAnsi="Times New Roman" w:cs="Times New Roman"/>
          <w:sz w:val="24"/>
          <w:szCs w:val="24"/>
        </w:rPr>
        <w:t>;</w:t>
      </w:r>
      <w:r w:rsidRPr="007B5432">
        <w:rPr>
          <w:rFonts w:ascii="Times New Roman" w:hAnsi="Times New Roman" w:cs="Times New Roman"/>
          <w:sz w:val="24"/>
          <w:szCs w:val="24"/>
        </w:rPr>
        <w:t xml:space="preserve"> 2) </w:t>
      </w:r>
      <w:r w:rsidR="00600214" w:rsidRPr="007B5432">
        <w:rPr>
          <w:rFonts w:ascii="Times New Roman" w:hAnsi="Times New Roman" w:cs="Times New Roman"/>
          <w:sz w:val="24"/>
          <w:szCs w:val="24"/>
        </w:rPr>
        <w:t xml:space="preserve">наличие предписаний, жёстко ограничивающих кредитование </w:t>
      </w:r>
      <w:r w:rsidR="00EF2878" w:rsidRPr="007B5432">
        <w:rPr>
          <w:rFonts w:ascii="Times New Roman" w:hAnsi="Times New Roman" w:cs="Times New Roman"/>
          <w:sz w:val="24"/>
          <w:szCs w:val="24"/>
        </w:rPr>
        <w:t xml:space="preserve">проектов, загрязняющих окружающую среду, но в то же время недостаток </w:t>
      </w:r>
      <w:r w:rsidR="006D2FAB" w:rsidRPr="007B5432">
        <w:rPr>
          <w:rFonts w:ascii="Times New Roman" w:hAnsi="Times New Roman" w:cs="Times New Roman"/>
          <w:sz w:val="24"/>
          <w:szCs w:val="24"/>
        </w:rPr>
        <w:t xml:space="preserve">мер, направленных </w:t>
      </w:r>
      <w:r w:rsidR="00524D86" w:rsidRPr="007B5432">
        <w:rPr>
          <w:rFonts w:ascii="Times New Roman" w:hAnsi="Times New Roman" w:cs="Times New Roman"/>
          <w:sz w:val="24"/>
          <w:szCs w:val="24"/>
        </w:rPr>
        <w:t xml:space="preserve">непосредственно </w:t>
      </w:r>
      <w:r w:rsidR="006D2FAB" w:rsidRPr="007B5432">
        <w:rPr>
          <w:rFonts w:ascii="Times New Roman" w:hAnsi="Times New Roman" w:cs="Times New Roman"/>
          <w:sz w:val="24"/>
          <w:szCs w:val="24"/>
        </w:rPr>
        <w:t>на стимулирование зелёного кредитование;</w:t>
      </w:r>
      <w:proofErr w:type="gramEnd"/>
      <w:r w:rsidRPr="007B5432">
        <w:rPr>
          <w:rFonts w:ascii="Times New Roman" w:hAnsi="Times New Roman" w:cs="Times New Roman"/>
          <w:sz w:val="24"/>
          <w:szCs w:val="24"/>
        </w:rPr>
        <w:t xml:space="preserve"> </w:t>
      </w:r>
      <w:proofErr w:type="gramStart"/>
      <w:r w:rsidRPr="007B5432">
        <w:rPr>
          <w:rFonts w:ascii="Times New Roman" w:hAnsi="Times New Roman" w:cs="Times New Roman"/>
          <w:sz w:val="24"/>
          <w:szCs w:val="24"/>
        </w:rPr>
        <w:t xml:space="preserve">3) </w:t>
      </w:r>
      <w:r w:rsidR="006A41FE" w:rsidRPr="007B5432">
        <w:rPr>
          <w:rFonts w:ascii="Times New Roman" w:hAnsi="Times New Roman" w:cs="Times New Roman"/>
          <w:sz w:val="24"/>
          <w:szCs w:val="24"/>
        </w:rPr>
        <w:t>наличие временного дисбаланса между привлечёнными и предоставленными ресурсами</w:t>
      </w:r>
      <w:r w:rsidR="00E81055" w:rsidRPr="00F14AD7">
        <w:rPr>
          <w:rStyle w:val="a5"/>
          <w:rFonts w:ascii="Times New Roman" w:hAnsi="Times New Roman" w:cs="Times New Roman"/>
          <w:sz w:val="24"/>
          <w:szCs w:val="24"/>
        </w:rPr>
        <w:footnoteReference w:id="34"/>
      </w:r>
      <w:r w:rsidR="006A41FE" w:rsidRPr="007B5432">
        <w:rPr>
          <w:rFonts w:ascii="Times New Roman" w:hAnsi="Times New Roman" w:cs="Times New Roman"/>
          <w:sz w:val="24"/>
          <w:szCs w:val="24"/>
        </w:rPr>
        <w:t>;</w:t>
      </w:r>
      <w:r w:rsidRPr="007B5432">
        <w:rPr>
          <w:rFonts w:ascii="Times New Roman" w:hAnsi="Times New Roman" w:cs="Times New Roman"/>
          <w:sz w:val="24"/>
          <w:szCs w:val="24"/>
        </w:rPr>
        <w:t xml:space="preserve"> 4) </w:t>
      </w:r>
      <w:r w:rsidR="00E11E37" w:rsidRPr="007B5432">
        <w:rPr>
          <w:rFonts w:ascii="Times New Roman" w:hAnsi="Times New Roman" w:cs="Times New Roman"/>
          <w:sz w:val="24"/>
          <w:szCs w:val="24"/>
        </w:rPr>
        <w:t xml:space="preserve">отсутствие эффективного механизма распространения информации и коммуникации между финансовыми департаментами, </w:t>
      </w:r>
      <w:r w:rsidR="00D81A07" w:rsidRPr="007B5432">
        <w:rPr>
          <w:rFonts w:ascii="Times New Roman" w:hAnsi="Times New Roman" w:cs="Times New Roman"/>
          <w:sz w:val="24"/>
          <w:szCs w:val="24"/>
        </w:rPr>
        <w:t>банками и агентствами по защите окружающей среды; отсутствие чёткого распределения обязанностей между всеми заинтересованными сторонами</w:t>
      </w:r>
      <w:r w:rsidR="00E81055" w:rsidRPr="00F14AD7">
        <w:rPr>
          <w:rStyle w:val="a5"/>
          <w:rFonts w:ascii="Times New Roman" w:hAnsi="Times New Roman" w:cs="Times New Roman"/>
          <w:sz w:val="24"/>
          <w:szCs w:val="24"/>
        </w:rPr>
        <w:footnoteReference w:id="35"/>
      </w:r>
      <w:r w:rsidR="00D81A07" w:rsidRPr="007B5432">
        <w:rPr>
          <w:rFonts w:ascii="Times New Roman" w:hAnsi="Times New Roman" w:cs="Times New Roman"/>
          <w:sz w:val="24"/>
          <w:szCs w:val="24"/>
        </w:rPr>
        <w:t>;</w:t>
      </w:r>
      <w:r w:rsidRPr="007B5432">
        <w:rPr>
          <w:rFonts w:ascii="Times New Roman" w:hAnsi="Times New Roman" w:cs="Times New Roman"/>
          <w:sz w:val="24"/>
          <w:szCs w:val="24"/>
        </w:rPr>
        <w:t xml:space="preserve"> 5) </w:t>
      </w:r>
      <w:r w:rsidR="008D411A" w:rsidRPr="007B5432">
        <w:rPr>
          <w:rFonts w:ascii="Times New Roman" w:hAnsi="Times New Roman" w:cs="Times New Roman"/>
          <w:sz w:val="24"/>
          <w:szCs w:val="24"/>
        </w:rPr>
        <w:t xml:space="preserve">несовершенная </w:t>
      </w:r>
      <w:r w:rsidR="006365CD" w:rsidRPr="007B5432">
        <w:rPr>
          <w:rFonts w:ascii="Times New Roman" w:hAnsi="Times New Roman" w:cs="Times New Roman"/>
          <w:sz w:val="24"/>
          <w:szCs w:val="24"/>
        </w:rPr>
        <w:t>система выявления и оценки возможных экологических рисков кредитуемых проектов</w:t>
      </w:r>
      <w:r w:rsidR="00E81055" w:rsidRPr="00F14AD7">
        <w:rPr>
          <w:rStyle w:val="a5"/>
          <w:rFonts w:ascii="Times New Roman" w:hAnsi="Times New Roman" w:cs="Times New Roman"/>
          <w:sz w:val="24"/>
          <w:szCs w:val="24"/>
        </w:rPr>
        <w:footnoteReference w:id="36"/>
      </w:r>
      <w:r w:rsidR="006365CD" w:rsidRPr="007B5432">
        <w:rPr>
          <w:rFonts w:ascii="Times New Roman" w:hAnsi="Times New Roman" w:cs="Times New Roman"/>
          <w:sz w:val="24"/>
          <w:szCs w:val="24"/>
        </w:rPr>
        <w:t>;</w:t>
      </w:r>
      <w:r w:rsidRPr="007B5432">
        <w:rPr>
          <w:rFonts w:ascii="Times New Roman" w:hAnsi="Times New Roman" w:cs="Times New Roman"/>
          <w:sz w:val="24"/>
          <w:szCs w:val="24"/>
        </w:rPr>
        <w:t xml:space="preserve"> 6)</w:t>
      </w:r>
      <w:r w:rsidR="00605DC4" w:rsidRPr="007B5432">
        <w:rPr>
          <w:rFonts w:ascii="Times New Roman" w:hAnsi="Times New Roman" w:cs="Times New Roman"/>
          <w:sz w:val="24"/>
          <w:szCs w:val="24"/>
        </w:rPr>
        <w:t>отсутствие специализированных зелёных кредитных организаций.</w:t>
      </w:r>
      <w:proofErr w:type="gramEnd"/>
    </w:p>
    <w:p w14:paraId="6D921E4A" w14:textId="2B46DA97" w:rsidR="00803EFD" w:rsidRPr="00F14AD7" w:rsidRDefault="007B5432" w:rsidP="00803EFD">
      <w:pPr>
        <w:jc w:val="both"/>
        <w:rPr>
          <w:rFonts w:ascii="Times New Roman" w:hAnsi="Times New Roman" w:cs="Times New Roman"/>
          <w:sz w:val="24"/>
          <w:szCs w:val="24"/>
        </w:rPr>
      </w:pPr>
      <w:r w:rsidRPr="007B5432">
        <w:rPr>
          <w:rFonts w:ascii="Times New Roman" w:hAnsi="Times New Roman" w:cs="Times New Roman"/>
          <w:sz w:val="24"/>
          <w:szCs w:val="24"/>
        </w:rPr>
        <w:t xml:space="preserve">         </w:t>
      </w:r>
      <w:r w:rsidR="001836A2" w:rsidRPr="00F14AD7">
        <w:rPr>
          <w:rFonts w:ascii="Times New Roman" w:hAnsi="Times New Roman" w:cs="Times New Roman"/>
          <w:sz w:val="24"/>
          <w:szCs w:val="24"/>
        </w:rPr>
        <w:t>Подсчитано, что д</w:t>
      </w:r>
      <w:r w:rsidR="00F93945" w:rsidRPr="00F14AD7">
        <w:rPr>
          <w:rFonts w:ascii="Times New Roman" w:hAnsi="Times New Roman" w:cs="Times New Roman"/>
          <w:sz w:val="24"/>
          <w:szCs w:val="24"/>
        </w:rPr>
        <w:t xml:space="preserve">ля достижения </w:t>
      </w:r>
      <w:r w:rsidR="001836A2" w:rsidRPr="00F14AD7">
        <w:rPr>
          <w:rFonts w:ascii="Times New Roman" w:hAnsi="Times New Roman" w:cs="Times New Roman"/>
          <w:sz w:val="24"/>
          <w:szCs w:val="24"/>
        </w:rPr>
        <w:t xml:space="preserve">всех </w:t>
      </w:r>
      <w:r w:rsidR="00F93945" w:rsidRPr="00F14AD7">
        <w:rPr>
          <w:rFonts w:ascii="Times New Roman" w:hAnsi="Times New Roman" w:cs="Times New Roman"/>
          <w:sz w:val="24"/>
          <w:szCs w:val="24"/>
        </w:rPr>
        <w:t>экологических целей 13-ой пятилетки (2016-2020 гг.)</w:t>
      </w:r>
      <w:r w:rsidR="001836A2" w:rsidRPr="00F14AD7">
        <w:rPr>
          <w:rFonts w:ascii="Times New Roman" w:hAnsi="Times New Roman" w:cs="Times New Roman"/>
          <w:sz w:val="24"/>
          <w:szCs w:val="24"/>
        </w:rPr>
        <w:t xml:space="preserve"> </w:t>
      </w:r>
      <w:r w:rsidR="00DD7673" w:rsidRPr="00F14AD7">
        <w:rPr>
          <w:rFonts w:ascii="Times New Roman" w:hAnsi="Times New Roman" w:cs="Times New Roman"/>
          <w:sz w:val="24"/>
          <w:szCs w:val="24"/>
        </w:rPr>
        <w:t>потребуются ежегодные инвестиции в проекты, связанные с увеличением энергоэффективности, чистой энергетикой, чистым транспортом и т.п.</w:t>
      </w:r>
      <w:r w:rsidR="001836A2" w:rsidRPr="00F14AD7">
        <w:rPr>
          <w:rFonts w:ascii="Times New Roman" w:hAnsi="Times New Roman" w:cs="Times New Roman"/>
          <w:sz w:val="24"/>
          <w:szCs w:val="24"/>
        </w:rPr>
        <w:t xml:space="preserve"> в размере 2 </w:t>
      </w:r>
      <w:proofErr w:type="gramStart"/>
      <w:r w:rsidR="001836A2" w:rsidRPr="00F14AD7">
        <w:rPr>
          <w:rFonts w:ascii="Times New Roman" w:hAnsi="Times New Roman" w:cs="Times New Roman"/>
          <w:sz w:val="24"/>
          <w:szCs w:val="24"/>
        </w:rPr>
        <w:t>трлн</w:t>
      </w:r>
      <w:proofErr w:type="gramEnd"/>
      <w:r w:rsidR="001836A2" w:rsidRPr="00F14AD7">
        <w:rPr>
          <w:rFonts w:ascii="Times New Roman" w:hAnsi="Times New Roman" w:cs="Times New Roman"/>
          <w:sz w:val="24"/>
          <w:szCs w:val="24"/>
        </w:rPr>
        <w:t xml:space="preserve"> юаней (320 млрд долларов США)</w:t>
      </w:r>
      <w:r w:rsidR="00E37ACF" w:rsidRPr="00F14AD7">
        <w:rPr>
          <w:rStyle w:val="a5"/>
          <w:rFonts w:ascii="Times New Roman" w:hAnsi="Times New Roman" w:cs="Times New Roman"/>
          <w:sz w:val="24"/>
          <w:szCs w:val="24"/>
        </w:rPr>
        <w:footnoteReference w:id="37"/>
      </w:r>
      <w:r w:rsidR="00DD7673" w:rsidRPr="00F14AD7">
        <w:rPr>
          <w:rFonts w:ascii="Times New Roman" w:hAnsi="Times New Roman" w:cs="Times New Roman"/>
          <w:sz w:val="24"/>
          <w:szCs w:val="24"/>
        </w:rPr>
        <w:t xml:space="preserve">. Возможность аккумулирования достаточного количества денежных средств будет зависеть от преодоления </w:t>
      </w:r>
      <w:r w:rsidR="00C62B52" w:rsidRPr="00F14AD7">
        <w:rPr>
          <w:rFonts w:ascii="Times New Roman" w:hAnsi="Times New Roman" w:cs="Times New Roman"/>
          <w:sz w:val="24"/>
          <w:szCs w:val="24"/>
        </w:rPr>
        <w:t>существующих вызовов в сфере кредитования и дальнейшего развития таких инструментов зелёного финансирования, как зелёные облигации, зелёные фонды, зелёное страхование, зелёные фондовые индексы</w:t>
      </w:r>
      <w:r w:rsidR="00E93328" w:rsidRPr="00F14AD7">
        <w:rPr>
          <w:rFonts w:ascii="Times New Roman" w:hAnsi="Times New Roman" w:cs="Times New Roman"/>
          <w:sz w:val="24"/>
          <w:szCs w:val="24"/>
        </w:rPr>
        <w:t xml:space="preserve">, углеродные рынки и прочее. Только так можно будет успешно завершить миссию по строительству «экологической цивилизации» и </w:t>
      </w:r>
      <w:r w:rsidR="00E37ACF" w:rsidRPr="00F14AD7">
        <w:rPr>
          <w:rFonts w:ascii="Times New Roman" w:hAnsi="Times New Roman" w:cs="Times New Roman"/>
          <w:sz w:val="24"/>
          <w:szCs w:val="24"/>
        </w:rPr>
        <w:t>созданию «прекрасного Китая».</w:t>
      </w:r>
    </w:p>
    <w:p w14:paraId="0767350C" w14:textId="3067E383" w:rsidR="002055D2" w:rsidRPr="007B5432" w:rsidRDefault="007B5432" w:rsidP="00803EFD">
      <w:pPr>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372C4" w:rsidRPr="00F14AD7">
        <w:rPr>
          <w:rFonts w:ascii="Times New Roman" w:hAnsi="Times New Roman" w:cs="Times New Roman"/>
          <w:sz w:val="24"/>
          <w:szCs w:val="24"/>
        </w:rPr>
        <w:t xml:space="preserve">В России сфера зелёного финансирования развита слабо. </w:t>
      </w:r>
      <w:proofErr w:type="gramStart"/>
      <w:r w:rsidR="006D58A0" w:rsidRPr="00F14AD7">
        <w:rPr>
          <w:rFonts w:ascii="Times New Roman" w:hAnsi="Times New Roman" w:cs="Times New Roman"/>
          <w:sz w:val="24"/>
          <w:szCs w:val="24"/>
        </w:rPr>
        <w:t>По словам п</w:t>
      </w:r>
      <w:r w:rsidR="00070254" w:rsidRPr="00F14AD7">
        <w:rPr>
          <w:rFonts w:ascii="Times New Roman" w:hAnsi="Times New Roman" w:cs="Times New Roman"/>
          <w:sz w:val="24"/>
          <w:szCs w:val="24"/>
        </w:rPr>
        <w:t>редставител</w:t>
      </w:r>
      <w:r w:rsidR="006D58A0" w:rsidRPr="00F14AD7">
        <w:rPr>
          <w:rFonts w:ascii="Times New Roman" w:hAnsi="Times New Roman" w:cs="Times New Roman"/>
          <w:sz w:val="24"/>
          <w:szCs w:val="24"/>
        </w:rPr>
        <w:t>я</w:t>
      </w:r>
      <w:r w:rsidR="00070254" w:rsidRPr="00F14AD7">
        <w:rPr>
          <w:rFonts w:ascii="Times New Roman" w:hAnsi="Times New Roman" w:cs="Times New Roman"/>
          <w:sz w:val="24"/>
          <w:szCs w:val="24"/>
        </w:rPr>
        <w:t xml:space="preserve"> Министерства финансов</w:t>
      </w:r>
      <w:r w:rsidR="001372C4" w:rsidRPr="00F14AD7">
        <w:rPr>
          <w:rFonts w:ascii="Times New Roman" w:hAnsi="Times New Roman" w:cs="Times New Roman"/>
          <w:sz w:val="24"/>
          <w:szCs w:val="24"/>
        </w:rPr>
        <w:t xml:space="preserve"> РФ Кирилл</w:t>
      </w:r>
      <w:r w:rsidR="006D58A0" w:rsidRPr="00F14AD7">
        <w:rPr>
          <w:rFonts w:ascii="Times New Roman" w:hAnsi="Times New Roman" w:cs="Times New Roman"/>
          <w:sz w:val="24"/>
          <w:szCs w:val="24"/>
        </w:rPr>
        <w:t>а</w:t>
      </w:r>
      <w:r w:rsidR="00070254" w:rsidRPr="00F14AD7">
        <w:rPr>
          <w:rFonts w:ascii="Times New Roman" w:hAnsi="Times New Roman" w:cs="Times New Roman"/>
          <w:sz w:val="24"/>
          <w:szCs w:val="24"/>
        </w:rPr>
        <w:t xml:space="preserve"> Богомолов</w:t>
      </w:r>
      <w:r w:rsidR="006D58A0" w:rsidRPr="00F14AD7">
        <w:rPr>
          <w:rFonts w:ascii="Times New Roman" w:hAnsi="Times New Roman" w:cs="Times New Roman"/>
          <w:sz w:val="24"/>
          <w:szCs w:val="24"/>
        </w:rPr>
        <w:t>а,</w:t>
      </w:r>
      <w:r w:rsidR="00070254" w:rsidRPr="00F14AD7">
        <w:rPr>
          <w:rFonts w:ascii="Times New Roman" w:hAnsi="Times New Roman" w:cs="Times New Roman"/>
          <w:sz w:val="24"/>
          <w:szCs w:val="24"/>
        </w:rPr>
        <w:t xml:space="preserve"> </w:t>
      </w:r>
      <w:r w:rsidR="006D58A0" w:rsidRPr="00F14AD7">
        <w:rPr>
          <w:rFonts w:ascii="Times New Roman" w:hAnsi="Times New Roman" w:cs="Times New Roman"/>
          <w:sz w:val="24"/>
          <w:szCs w:val="24"/>
        </w:rPr>
        <w:t>он д</w:t>
      </w:r>
      <w:r w:rsidR="00070254" w:rsidRPr="00F14AD7">
        <w:rPr>
          <w:rFonts w:ascii="Times New Roman" w:hAnsi="Times New Roman" w:cs="Times New Roman"/>
          <w:sz w:val="24"/>
          <w:szCs w:val="24"/>
        </w:rPr>
        <w:t xml:space="preserve">ва года упорно пытался найти </w:t>
      </w:r>
      <w:r w:rsidR="00070254" w:rsidRPr="00F14AD7">
        <w:rPr>
          <w:rFonts w:ascii="Times New Roman" w:hAnsi="Times New Roman" w:cs="Times New Roman"/>
          <w:sz w:val="24"/>
          <w:szCs w:val="24"/>
        </w:rPr>
        <w:lastRenderedPageBreak/>
        <w:t>какие-то истории успеха в области зел</w:t>
      </w:r>
      <w:r w:rsidR="006D58A0" w:rsidRPr="00F14AD7">
        <w:rPr>
          <w:rFonts w:ascii="Times New Roman" w:hAnsi="Times New Roman" w:cs="Times New Roman"/>
          <w:sz w:val="24"/>
          <w:szCs w:val="24"/>
        </w:rPr>
        <w:t>ё</w:t>
      </w:r>
      <w:r w:rsidR="00070254" w:rsidRPr="00F14AD7">
        <w:rPr>
          <w:rFonts w:ascii="Times New Roman" w:hAnsi="Times New Roman" w:cs="Times New Roman"/>
          <w:sz w:val="24"/>
          <w:szCs w:val="24"/>
        </w:rPr>
        <w:t>ного финансирования</w:t>
      </w:r>
      <w:r w:rsidR="004A7FAC" w:rsidRPr="00F14AD7">
        <w:rPr>
          <w:rFonts w:ascii="Times New Roman" w:hAnsi="Times New Roman" w:cs="Times New Roman"/>
          <w:sz w:val="24"/>
          <w:szCs w:val="24"/>
        </w:rPr>
        <w:t xml:space="preserve"> [в России]</w:t>
      </w:r>
      <w:r w:rsidR="00070254" w:rsidRPr="00F14AD7">
        <w:rPr>
          <w:rFonts w:ascii="Times New Roman" w:hAnsi="Times New Roman" w:cs="Times New Roman"/>
          <w:sz w:val="24"/>
          <w:szCs w:val="24"/>
        </w:rPr>
        <w:t xml:space="preserve">, </w:t>
      </w:r>
      <w:r w:rsidR="006D58A0" w:rsidRPr="00F14AD7">
        <w:rPr>
          <w:rFonts w:ascii="Times New Roman" w:hAnsi="Times New Roman" w:cs="Times New Roman"/>
          <w:sz w:val="24"/>
          <w:szCs w:val="24"/>
        </w:rPr>
        <w:t>но</w:t>
      </w:r>
      <w:r w:rsidR="00070254" w:rsidRPr="00F14AD7">
        <w:rPr>
          <w:rFonts w:ascii="Times New Roman" w:hAnsi="Times New Roman" w:cs="Times New Roman"/>
          <w:sz w:val="24"/>
          <w:szCs w:val="24"/>
        </w:rPr>
        <w:t xml:space="preserve"> не наш</w:t>
      </w:r>
      <w:r w:rsidR="006D58A0" w:rsidRPr="00F14AD7">
        <w:rPr>
          <w:rFonts w:ascii="Times New Roman" w:hAnsi="Times New Roman" w:cs="Times New Roman"/>
          <w:sz w:val="24"/>
          <w:szCs w:val="24"/>
        </w:rPr>
        <w:t>ё</w:t>
      </w:r>
      <w:r w:rsidR="00070254" w:rsidRPr="00F14AD7">
        <w:rPr>
          <w:rFonts w:ascii="Times New Roman" w:hAnsi="Times New Roman" w:cs="Times New Roman"/>
          <w:sz w:val="24"/>
          <w:szCs w:val="24"/>
        </w:rPr>
        <w:t>л</w:t>
      </w:r>
      <w:r w:rsidR="006D58A0" w:rsidRPr="00F14AD7">
        <w:rPr>
          <w:rStyle w:val="a5"/>
          <w:rFonts w:ascii="Times New Roman" w:hAnsi="Times New Roman" w:cs="Times New Roman"/>
          <w:sz w:val="24"/>
          <w:szCs w:val="24"/>
        </w:rPr>
        <w:footnoteReference w:id="38"/>
      </w:r>
      <w:r w:rsidR="00070254" w:rsidRPr="00F14AD7">
        <w:rPr>
          <w:rFonts w:ascii="Times New Roman" w:hAnsi="Times New Roman" w:cs="Times New Roman"/>
          <w:sz w:val="24"/>
          <w:szCs w:val="24"/>
        </w:rPr>
        <w:t xml:space="preserve">. </w:t>
      </w:r>
      <w:r w:rsidR="002D7020" w:rsidRPr="00F14AD7">
        <w:rPr>
          <w:rFonts w:ascii="Times New Roman" w:hAnsi="Times New Roman" w:cs="Times New Roman"/>
          <w:sz w:val="24"/>
          <w:szCs w:val="24"/>
        </w:rPr>
        <w:t>Денежные средства, которые привлекаются на реализацию экологических проектов, в России составл</w:t>
      </w:r>
      <w:r w:rsidR="002310DB" w:rsidRPr="00F14AD7">
        <w:rPr>
          <w:rFonts w:ascii="Times New Roman" w:hAnsi="Times New Roman" w:cs="Times New Roman"/>
          <w:sz w:val="24"/>
          <w:szCs w:val="24"/>
        </w:rPr>
        <w:t>яют менее 1% инвестиций в основной капитал</w:t>
      </w:r>
      <w:r w:rsidR="002310DB" w:rsidRPr="00F14AD7">
        <w:rPr>
          <w:rStyle w:val="a5"/>
          <w:rFonts w:ascii="Times New Roman" w:hAnsi="Times New Roman" w:cs="Times New Roman"/>
          <w:sz w:val="24"/>
          <w:szCs w:val="24"/>
        </w:rPr>
        <w:footnoteReference w:id="39"/>
      </w:r>
      <w:r w:rsidR="002310DB" w:rsidRPr="00F14AD7">
        <w:rPr>
          <w:rFonts w:ascii="Times New Roman" w:hAnsi="Times New Roman" w:cs="Times New Roman"/>
          <w:sz w:val="24"/>
          <w:szCs w:val="24"/>
        </w:rPr>
        <w:t>.</w:t>
      </w:r>
      <w:r w:rsidR="00C2386B" w:rsidRPr="00F14AD7">
        <w:rPr>
          <w:rFonts w:ascii="Times New Roman" w:hAnsi="Times New Roman" w:cs="Times New Roman"/>
          <w:sz w:val="24"/>
          <w:szCs w:val="24"/>
        </w:rPr>
        <w:t xml:space="preserve"> </w:t>
      </w:r>
      <w:r w:rsidR="00817914" w:rsidRPr="00F14AD7">
        <w:rPr>
          <w:rFonts w:ascii="Times New Roman" w:hAnsi="Times New Roman" w:cs="Times New Roman"/>
          <w:sz w:val="24"/>
          <w:szCs w:val="24"/>
        </w:rPr>
        <w:t>Слабость развития зелёных финансов</w:t>
      </w:r>
      <w:r w:rsidR="00C2386B" w:rsidRPr="00F14AD7">
        <w:rPr>
          <w:rFonts w:ascii="Times New Roman" w:hAnsi="Times New Roman" w:cs="Times New Roman"/>
          <w:sz w:val="24"/>
          <w:szCs w:val="24"/>
        </w:rPr>
        <w:t xml:space="preserve"> </w:t>
      </w:r>
      <w:r w:rsidR="00817914" w:rsidRPr="00F14AD7">
        <w:rPr>
          <w:rFonts w:ascii="Times New Roman" w:hAnsi="Times New Roman" w:cs="Times New Roman"/>
          <w:sz w:val="24"/>
          <w:szCs w:val="24"/>
        </w:rPr>
        <w:t xml:space="preserve">в стране </w:t>
      </w:r>
      <w:r w:rsidR="00C2386B" w:rsidRPr="00F14AD7">
        <w:rPr>
          <w:rFonts w:ascii="Times New Roman" w:hAnsi="Times New Roman" w:cs="Times New Roman"/>
          <w:sz w:val="24"/>
          <w:szCs w:val="24"/>
        </w:rPr>
        <w:t>связан</w:t>
      </w:r>
      <w:r w:rsidR="00817914" w:rsidRPr="00F14AD7">
        <w:rPr>
          <w:rFonts w:ascii="Times New Roman" w:hAnsi="Times New Roman" w:cs="Times New Roman"/>
          <w:sz w:val="24"/>
          <w:szCs w:val="24"/>
        </w:rPr>
        <w:t>а</w:t>
      </w:r>
      <w:r w:rsidR="00C2386B" w:rsidRPr="00F14AD7">
        <w:rPr>
          <w:rFonts w:ascii="Times New Roman" w:hAnsi="Times New Roman" w:cs="Times New Roman"/>
          <w:sz w:val="24"/>
          <w:szCs w:val="24"/>
        </w:rPr>
        <w:t xml:space="preserve"> с тем, что Россия только начинает переход к зелёной экономике</w:t>
      </w:r>
      <w:proofErr w:type="gramEnd"/>
      <w:r w:rsidR="00C2386B" w:rsidRPr="00F14AD7">
        <w:rPr>
          <w:rFonts w:ascii="Times New Roman" w:hAnsi="Times New Roman" w:cs="Times New Roman"/>
          <w:sz w:val="24"/>
          <w:szCs w:val="24"/>
        </w:rPr>
        <w:t xml:space="preserve">. Продемонстрируем </w:t>
      </w:r>
      <w:r w:rsidR="00817914" w:rsidRPr="00F14AD7">
        <w:rPr>
          <w:rFonts w:ascii="Times New Roman" w:hAnsi="Times New Roman" w:cs="Times New Roman"/>
          <w:sz w:val="24"/>
          <w:szCs w:val="24"/>
        </w:rPr>
        <w:t xml:space="preserve">это на примере одной из важнейших «зелёных» сфер </w:t>
      </w:r>
      <w:r w:rsidR="00110650" w:rsidRPr="00F14AD7">
        <w:rPr>
          <w:rFonts w:ascii="Times New Roman" w:hAnsi="Times New Roman" w:cs="Times New Roman"/>
          <w:sz w:val="24"/>
          <w:szCs w:val="24"/>
        </w:rPr>
        <w:t>–</w:t>
      </w:r>
      <w:r w:rsidR="00817914" w:rsidRPr="00F14AD7">
        <w:rPr>
          <w:rFonts w:ascii="Times New Roman" w:hAnsi="Times New Roman" w:cs="Times New Roman"/>
          <w:sz w:val="24"/>
          <w:szCs w:val="24"/>
        </w:rPr>
        <w:t xml:space="preserve"> </w:t>
      </w:r>
      <w:r w:rsidR="00110650" w:rsidRPr="00F14AD7">
        <w:rPr>
          <w:rFonts w:ascii="Times New Roman" w:hAnsi="Times New Roman" w:cs="Times New Roman"/>
          <w:sz w:val="24"/>
          <w:szCs w:val="24"/>
        </w:rPr>
        <w:t>возобновляем</w:t>
      </w:r>
      <w:r w:rsidR="00676635" w:rsidRPr="00F14AD7">
        <w:rPr>
          <w:rFonts w:ascii="Times New Roman" w:hAnsi="Times New Roman" w:cs="Times New Roman"/>
          <w:sz w:val="24"/>
          <w:szCs w:val="24"/>
        </w:rPr>
        <w:t xml:space="preserve">ая энергетика. </w:t>
      </w:r>
      <w:proofErr w:type="gramStart"/>
      <w:r w:rsidR="00D12E47" w:rsidRPr="00F14AD7">
        <w:rPr>
          <w:rFonts w:ascii="Times New Roman" w:hAnsi="Times New Roman" w:cs="Times New Roman"/>
          <w:sz w:val="24"/>
          <w:szCs w:val="24"/>
        </w:rPr>
        <w:t>К</w:t>
      </w:r>
      <w:r w:rsidR="00DD6351" w:rsidRPr="00F14AD7">
        <w:rPr>
          <w:rFonts w:ascii="Times New Roman" w:hAnsi="Times New Roman" w:cs="Times New Roman"/>
          <w:sz w:val="24"/>
          <w:szCs w:val="24"/>
        </w:rPr>
        <w:t xml:space="preserve"> концу 2015 г. суммарные установленные мощности солнечных и ветряных электростанций в России составили 460 МВт и 111 МВт соответственно</w:t>
      </w:r>
      <w:r w:rsidR="00DD6351" w:rsidRPr="00F14AD7">
        <w:rPr>
          <w:rStyle w:val="a5"/>
          <w:rFonts w:ascii="Times New Roman" w:hAnsi="Times New Roman" w:cs="Times New Roman"/>
          <w:sz w:val="24"/>
          <w:szCs w:val="24"/>
        </w:rPr>
        <w:footnoteReference w:id="40"/>
      </w:r>
      <w:r w:rsidR="00DD6351" w:rsidRPr="00F14AD7">
        <w:rPr>
          <w:rFonts w:ascii="Times New Roman" w:hAnsi="Times New Roman" w:cs="Times New Roman"/>
          <w:sz w:val="24"/>
          <w:szCs w:val="24"/>
        </w:rPr>
        <w:t xml:space="preserve">. </w:t>
      </w:r>
      <w:r w:rsidR="00B91DFB" w:rsidRPr="00F14AD7">
        <w:rPr>
          <w:rFonts w:ascii="Times New Roman" w:hAnsi="Times New Roman" w:cs="Times New Roman"/>
          <w:sz w:val="24"/>
          <w:szCs w:val="24"/>
        </w:rPr>
        <w:t>А в Китае только за один 2015 г. было добавлено 30,8 ГВт новых мощностей ветроэнергетики и 15,2 ГВт новых мощностей солнечной фотоэлектрической энергии</w:t>
      </w:r>
      <w:r w:rsidR="00307567" w:rsidRPr="00F14AD7">
        <w:rPr>
          <w:rStyle w:val="a5"/>
          <w:rFonts w:ascii="Times New Roman" w:hAnsi="Times New Roman" w:cs="Times New Roman"/>
          <w:sz w:val="24"/>
          <w:szCs w:val="24"/>
        </w:rPr>
        <w:footnoteReference w:id="41"/>
      </w:r>
      <w:r w:rsidR="00B91DFB" w:rsidRPr="00F14AD7">
        <w:rPr>
          <w:rFonts w:ascii="Times New Roman" w:hAnsi="Times New Roman" w:cs="Times New Roman"/>
          <w:sz w:val="24"/>
          <w:szCs w:val="24"/>
        </w:rPr>
        <w:t>.</w:t>
      </w:r>
      <w:r w:rsidR="003D611A" w:rsidRPr="00F14AD7">
        <w:rPr>
          <w:rFonts w:ascii="Times New Roman" w:hAnsi="Times New Roman" w:cs="Times New Roman"/>
          <w:sz w:val="24"/>
          <w:szCs w:val="24"/>
        </w:rPr>
        <w:t xml:space="preserve"> </w:t>
      </w:r>
      <w:r w:rsidR="00A32DDB" w:rsidRPr="00F14AD7">
        <w:rPr>
          <w:rFonts w:ascii="Times New Roman" w:hAnsi="Times New Roman" w:cs="Times New Roman"/>
          <w:sz w:val="24"/>
          <w:szCs w:val="24"/>
        </w:rPr>
        <w:t>Если говорить конкретно о зелёном кредите, то</w:t>
      </w:r>
      <w:r w:rsidR="00F34864" w:rsidRPr="00F14AD7">
        <w:rPr>
          <w:rFonts w:ascii="Times New Roman" w:hAnsi="Times New Roman" w:cs="Times New Roman"/>
          <w:sz w:val="24"/>
          <w:szCs w:val="24"/>
        </w:rPr>
        <w:t xml:space="preserve"> России не хватает</w:t>
      </w:r>
      <w:r w:rsidR="000F5BD0" w:rsidRPr="00F14AD7">
        <w:rPr>
          <w:rFonts w:ascii="Times New Roman" w:hAnsi="Times New Roman" w:cs="Times New Roman"/>
          <w:sz w:val="24"/>
          <w:szCs w:val="24"/>
        </w:rPr>
        <w:t xml:space="preserve"> целостной нормативно-правовой базы в области зелёного кредитования</w:t>
      </w:r>
      <w:proofErr w:type="gramEnd"/>
      <w:r w:rsidR="000F5BD0" w:rsidRPr="00F14AD7">
        <w:rPr>
          <w:rFonts w:ascii="Times New Roman" w:hAnsi="Times New Roman" w:cs="Times New Roman"/>
          <w:sz w:val="24"/>
          <w:szCs w:val="24"/>
        </w:rPr>
        <w:t>, которая в Китае была закреплена в «Руководящих принципах зелёного кредитования»</w:t>
      </w:r>
      <w:r w:rsidR="00F74A63" w:rsidRPr="00F14AD7">
        <w:rPr>
          <w:rFonts w:ascii="Times New Roman" w:hAnsi="Times New Roman" w:cs="Times New Roman"/>
          <w:sz w:val="24"/>
          <w:szCs w:val="24"/>
        </w:rPr>
        <w:t xml:space="preserve">. Также необходимо создать чёткую систему классификации </w:t>
      </w:r>
      <w:r w:rsidR="00F203FA" w:rsidRPr="00F14AD7">
        <w:rPr>
          <w:rFonts w:ascii="Times New Roman" w:hAnsi="Times New Roman" w:cs="Times New Roman"/>
          <w:sz w:val="24"/>
          <w:szCs w:val="24"/>
        </w:rPr>
        <w:t xml:space="preserve">и обозначить, какие сферы относить к категории </w:t>
      </w:r>
      <w:r w:rsidR="00BD622E" w:rsidRPr="00F14AD7">
        <w:rPr>
          <w:rFonts w:ascii="Times New Roman" w:hAnsi="Times New Roman" w:cs="Times New Roman"/>
          <w:sz w:val="24"/>
          <w:szCs w:val="24"/>
        </w:rPr>
        <w:t>«</w:t>
      </w:r>
      <w:r w:rsidR="00F203FA" w:rsidRPr="00F14AD7">
        <w:rPr>
          <w:rFonts w:ascii="Times New Roman" w:hAnsi="Times New Roman" w:cs="Times New Roman"/>
          <w:sz w:val="24"/>
          <w:szCs w:val="24"/>
        </w:rPr>
        <w:t>зелёных», а какие – нет. Д</w:t>
      </w:r>
      <w:r w:rsidR="0095336B" w:rsidRPr="00F14AD7">
        <w:rPr>
          <w:rFonts w:ascii="Times New Roman" w:hAnsi="Times New Roman" w:cs="Times New Roman"/>
          <w:sz w:val="24"/>
          <w:szCs w:val="24"/>
        </w:rPr>
        <w:t>ля оценки эффективности использования заёмных сре</w:t>
      </w:r>
      <w:proofErr w:type="gramStart"/>
      <w:r w:rsidR="0095336B" w:rsidRPr="00F14AD7">
        <w:rPr>
          <w:rFonts w:ascii="Times New Roman" w:hAnsi="Times New Roman" w:cs="Times New Roman"/>
          <w:sz w:val="24"/>
          <w:szCs w:val="24"/>
        </w:rPr>
        <w:t>дств</w:t>
      </w:r>
      <w:r w:rsidR="00F203FA" w:rsidRPr="00F14AD7">
        <w:rPr>
          <w:rFonts w:ascii="Times New Roman" w:hAnsi="Times New Roman" w:cs="Times New Roman"/>
          <w:sz w:val="24"/>
          <w:szCs w:val="24"/>
        </w:rPr>
        <w:t xml:space="preserve"> сл</w:t>
      </w:r>
      <w:proofErr w:type="gramEnd"/>
      <w:r w:rsidR="00F203FA" w:rsidRPr="00F14AD7">
        <w:rPr>
          <w:rFonts w:ascii="Times New Roman" w:hAnsi="Times New Roman" w:cs="Times New Roman"/>
          <w:sz w:val="24"/>
          <w:szCs w:val="24"/>
        </w:rPr>
        <w:t xml:space="preserve">едует </w:t>
      </w:r>
      <w:r w:rsidR="001606E0" w:rsidRPr="00F14AD7">
        <w:rPr>
          <w:rFonts w:ascii="Times New Roman" w:hAnsi="Times New Roman" w:cs="Times New Roman"/>
          <w:sz w:val="24"/>
          <w:szCs w:val="24"/>
        </w:rPr>
        <w:t xml:space="preserve">ввести </w:t>
      </w:r>
      <w:r w:rsidR="00F203FA" w:rsidRPr="00F14AD7">
        <w:rPr>
          <w:rFonts w:ascii="Times New Roman" w:hAnsi="Times New Roman" w:cs="Times New Roman"/>
          <w:sz w:val="24"/>
          <w:szCs w:val="24"/>
        </w:rPr>
        <w:t>перечень ключевых показателей, по которым банки должны</w:t>
      </w:r>
      <w:r w:rsidR="007546AB" w:rsidRPr="00F14AD7">
        <w:rPr>
          <w:rFonts w:ascii="Times New Roman" w:hAnsi="Times New Roman" w:cs="Times New Roman"/>
          <w:sz w:val="24"/>
          <w:szCs w:val="24"/>
        </w:rPr>
        <w:t xml:space="preserve"> будут </w:t>
      </w:r>
      <w:r w:rsidR="00F203FA" w:rsidRPr="00F14AD7">
        <w:rPr>
          <w:rFonts w:ascii="Times New Roman" w:hAnsi="Times New Roman" w:cs="Times New Roman"/>
          <w:sz w:val="24"/>
          <w:szCs w:val="24"/>
        </w:rPr>
        <w:t xml:space="preserve">отчитываться перед </w:t>
      </w:r>
      <w:r w:rsidR="00BD622E" w:rsidRPr="00F14AD7">
        <w:rPr>
          <w:rFonts w:ascii="Times New Roman" w:hAnsi="Times New Roman" w:cs="Times New Roman"/>
          <w:sz w:val="24"/>
          <w:szCs w:val="24"/>
        </w:rPr>
        <w:t xml:space="preserve">соответствующим </w:t>
      </w:r>
      <w:r w:rsidR="00F203FA" w:rsidRPr="00F14AD7">
        <w:rPr>
          <w:rFonts w:ascii="Times New Roman" w:hAnsi="Times New Roman" w:cs="Times New Roman"/>
          <w:sz w:val="24"/>
          <w:szCs w:val="24"/>
        </w:rPr>
        <w:t>государств</w:t>
      </w:r>
      <w:r w:rsidR="00BD622E" w:rsidRPr="00F14AD7">
        <w:rPr>
          <w:rFonts w:ascii="Times New Roman" w:hAnsi="Times New Roman" w:cs="Times New Roman"/>
          <w:sz w:val="24"/>
          <w:szCs w:val="24"/>
        </w:rPr>
        <w:t>енным органом</w:t>
      </w:r>
      <w:r w:rsidR="001606E0" w:rsidRPr="00F14AD7">
        <w:rPr>
          <w:rFonts w:ascii="Times New Roman" w:hAnsi="Times New Roman" w:cs="Times New Roman"/>
          <w:sz w:val="24"/>
          <w:szCs w:val="24"/>
        </w:rPr>
        <w:t xml:space="preserve">. В России зелёное </w:t>
      </w:r>
      <w:r w:rsidR="0097356A" w:rsidRPr="00F14AD7">
        <w:rPr>
          <w:rFonts w:ascii="Times New Roman" w:hAnsi="Times New Roman" w:cs="Times New Roman"/>
          <w:sz w:val="24"/>
          <w:szCs w:val="24"/>
        </w:rPr>
        <w:t xml:space="preserve">финансирование </w:t>
      </w:r>
      <w:r w:rsidR="001606E0" w:rsidRPr="00F14AD7">
        <w:rPr>
          <w:rFonts w:ascii="Times New Roman" w:hAnsi="Times New Roman" w:cs="Times New Roman"/>
          <w:sz w:val="24"/>
          <w:szCs w:val="24"/>
        </w:rPr>
        <w:t xml:space="preserve">сейчас скорее представляет набор частных инициатив банков, а не </w:t>
      </w:r>
      <w:r w:rsidR="0097356A" w:rsidRPr="00F14AD7">
        <w:rPr>
          <w:rFonts w:ascii="Times New Roman" w:hAnsi="Times New Roman" w:cs="Times New Roman"/>
          <w:sz w:val="24"/>
          <w:szCs w:val="24"/>
        </w:rPr>
        <w:t xml:space="preserve">чёткое руководство к действиям, закреплённое на государственном уровне, которое существует в КНР. Директор Дирекции по управлению проектами в области энергосбережения и природопользования Сбербанка Всеволод Гаврилов </w:t>
      </w:r>
      <w:r w:rsidR="004371AE" w:rsidRPr="00F14AD7">
        <w:rPr>
          <w:rFonts w:ascii="Times New Roman" w:hAnsi="Times New Roman" w:cs="Times New Roman"/>
          <w:sz w:val="24"/>
          <w:szCs w:val="24"/>
        </w:rPr>
        <w:t>говорит: «Мы не ждем многих решений, а пытаемся их сами придумать и сами реагировать»</w:t>
      </w:r>
      <w:r w:rsidR="004371AE" w:rsidRPr="00F14AD7">
        <w:rPr>
          <w:rStyle w:val="a5"/>
          <w:rFonts w:ascii="Times New Roman" w:hAnsi="Times New Roman" w:cs="Times New Roman"/>
          <w:sz w:val="24"/>
          <w:szCs w:val="24"/>
        </w:rPr>
        <w:footnoteReference w:id="42"/>
      </w:r>
      <w:r w:rsidR="004371AE" w:rsidRPr="00F14AD7">
        <w:rPr>
          <w:rFonts w:ascii="Times New Roman" w:hAnsi="Times New Roman" w:cs="Times New Roman"/>
          <w:sz w:val="24"/>
          <w:szCs w:val="24"/>
        </w:rPr>
        <w:t xml:space="preserve">. Не всегда индивидуальный подход банков к продвижению зелёного кредита оказывается удачным. </w:t>
      </w:r>
      <w:r w:rsidRPr="007B5432">
        <w:rPr>
          <w:rFonts w:ascii="Times New Roman" w:hAnsi="Times New Roman" w:cs="Times New Roman"/>
          <w:sz w:val="24"/>
          <w:szCs w:val="24"/>
        </w:rPr>
        <w:t xml:space="preserve">    </w:t>
      </w:r>
      <w:r w:rsidR="004371AE" w:rsidRPr="00F14AD7">
        <w:rPr>
          <w:rFonts w:ascii="Times New Roman" w:hAnsi="Times New Roman" w:cs="Times New Roman"/>
          <w:sz w:val="24"/>
          <w:szCs w:val="24"/>
        </w:rPr>
        <w:t>Исполнительный директор исследовательского центра ENERPO Европейского университета в Санкт-Петербурге Максим Титов приводит интересный пример</w:t>
      </w:r>
      <w:r w:rsidR="00FC4CA7" w:rsidRPr="00F14AD7">
        <w:rPr>
          <w:rFonts w:ascii="Times New Roman" w:hAnsi="Times New Roman" w:cs="Times New Roman"/>
          <w:sz w:val="24"/>
          <w:szCs w:val="24"/>
        </w:rPr>
        <w:t xml:space="preserve">: «один коммерческий банк в России внедрил программу кредитования энергоэффективных проектов для своих клиентов, и на первую страницу своей сделанной брошюры они поместили ветряк. Потом мы взяли эту брошюру и выборочной группе людей ее показали и спросили: “Что вы об этом думаете? Если вы – клиент банка, то пойдете ли вы в этот банк за кредитом, увидев эту брошюру?”. Все сказали, что не пойдут, потому что к ним ветряки не имеют никакого отношения, все занимаются своим маленьким бизнесом – пекарней или небольшим кирпичным заводом, и ветряк совершенно не для них». Финансирование зелёных проектов один из ключевых элементов </w:t>
      </w:r>
      <w:r w:rsidR="00AF6DBD" w:rsidRPr="00F14AD7">
        <w:rPr>
          <w:rFonts w:ascii="Times New Roman" w:hAnsi="Times New Roman" w:cs="Times New Roman"/>
          <w:sz w:val="24"/>
          <w:szCs w:val="24"/>
        </w:rPr>
        <w:t>зелёно</w:t>
      </w:r>
      <w:r w:rsidR="0012694F" w:rsidRPr="00F14AD7">
        <w:rPr>
          <w:rFonts w:ascii="Times New Roman" w:hAnsi="Times New Roman" w:cs="Times New Roman"/>
          <w:sz w:val="24"/>
          <w:szCs w:val="24"/>
        </w:rPr>
        <w:t>й</w:t>
      </w:r>
      <w:r w:rsidR="00AF6DBD" w:rsidRPr="00F14AD7">
        <w:rPr>
          <w:rFonts w:ascii="Times New Roman" w:hAnsi="Times New Roman" w:cs="Times New Roman"/>
          <w:sz w:val="24"/>
          <w:szCs w:val="24"/>
        </w:rPr>
        <w:t xml:space="preserve"> </w:t>
      </w:r>
      <w:r w:rsidR="0012694F" w:rsidRPr="00F14AD7">
        <w:rPr>
          <w:rFonts w:ascii="Times New Roman" w:hAnsi="Times New Roman" w:cs="Times New Roman"/>
          <w:sz w:val="24"/>
          <w:szCs w:val="24"/>
        </w:rPr>
        <w:t>экономики</w:t>
      </w:r>
      <w:r w:rsidR="00AF6DBD" w:rsidRPr="00F14AD7">
        <w:rPr>
          <w:rFonts w:ascii="Times New Roman" w:hAnsi="Times New Roman" w:cs="Times New Roman"/>
          <w:sz w:val="24"/>
          <w:szCs w:val="24"/>
        </w:rPr>
        <w:t>, а, значит, и реализации концепции устойчивого развития. На начальном этапе</w:t>
      </w:r>
      <w:r w:rsidR="008612F4" w:rsidRPr="00F14AD7">
        <w:rPr>
          <w:rFonts w:ascii="Times New Roman" w:hAnsi="Times New Roman" w:cs="Times New Roman"/>
          <w:sz w:val="24"/>
          <w:szCs w:val="24"/>
        </w:rPr>
        <w:t xml:space="preserve"> зелёным финансам в России необходима продуманная политика правительства в этой области, создание соответствующей нормативно-правовой базы, государственное субсидирование</w:t>
      </w:r>
      <w:r w:rsidR="004C618A" w:rsidRPr="00F14AD7">
        <w:rPr>
          <w:rFonts w:ascii="Times New Roman" w:hAnsi="Times New Roman" w:cs="Times New Roman"/>
          <w:sz w:val="24"/>
          <w:szCs w:val="24"/>
        </w:rPr>
        <w:t xml:space="preserve"> и тщательный мониторинг</w:t>
      </w:r>
      <w:r w:rsidR="008612F4" w:rsidRPr="00F14AD7">
        <w:rPr>
          <w:rFonts w:ascii="Times New Roman" w:hAnsi="Times New Roman" w:cs="Times New Roman"/>
          <w:sz w:val="24"/>
          <w:szCs w:val="24"/>
        </w:rPr>
        <w:t xml:space="preserve">. </w:t>
      </w:r>
    </w:p>
    <w:p w14:paraId="19A0FFB6" w14:textId="5F50EA66" w:rsidR="00803EFD" w:rsidRPr="007B5432" w:rsidRDefault="007B5432" w:rsidP="007B5432">
      <w:pPr>
        <w:jc w:val="both"/>
        <w:rPr>
          <w:rFonts w:ascii="Times New Roman" w:hAnsi="Times New Roman" w:cs="Times New Roman"/>
          <w:sz w:val="24"/>
          <w:szCs w:val="24"/>
        </w:rPr>
      </w:pPr>
      <w:r w:rsidRPr="007B5432">
        <w:rPr>
          <w:rFonts w:ascii="Times New Roman" w:hAnsi="Times New Roman" w:cs="Times New Roman"/>
          <w:sz w:val="24"/>
          <w:szCs w:val="24"/>
        </w:rPr>
        <w:t xml:space="preserve">         В рамках гранта РФФИ  16-02-00302 a</w:t>
      </w:r>
      <w:r>
        <w:rPr>
          <w:rFonts w:ascii="Times New Roman" w:hAnsi="Times New Roman" w:cs="Times New Roman"/>
          <w:sz w:val="24"/>
          <w:szCs w:val="24"/>
        </w:rPr>
        <w:t>/18</w:t>
      </w:r>
      <w:bookmarkStart w:id="0" w:name="_GoBack"/>
      <w:bookmarkEnd w:id="0"/>
      <w:r w:rsidRPr="007B5432">
        <w:rPr>
          <w:rFonts w:ascii="Times New Roman" w:hAnsi="Times New Roman" w:cs="Times New Roman"/>
          <w:sz w:val="24"/>
          <w:szCs w:val="24"/>
        </w:rPr>
        <w:t xml:space="preserve"> – ОГН «Теоретико-методологические основы развития городов».                </w:t>
      </w:r>
    </w:p>
    <w:p w14:paraId="507EA249" w14:textId="77777777" w:rsidR="00221F10" w:rsidRPr="00F14AD7" w:rsidRDefault="00221F10" w:rsidP="00221F10">
      <w:pPr>
        <w:pStyle w:val="ab"/>
        <w:jc w:val="both"/>
        <w:rPr>
          <w:rFonts w:ascii="Times New Roman" w:hAnsi="Times New Roman" w:cs="Times New Roman"/>
          <w:sz w:val="24"/>
          <w:szCs w:val="24"/>
        </w:rPr>
      </w:pPr>
    </w:p>
    <w:sectPr w:rsidR="00221F10" w:rsidRPr="00F14AD7">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734CB" w14:textId="77777777" w:rsidR="00C41ED0" w:rsidRDefault="00C41ED0" w:rsidP="00A45519">
      <w:pPr>
        <w:spacing w:after="0" w:line="240" w:lineRule="auto"/>
      </w:pPr>
      <w:r>
        <w:separator/>
      </w:r>
    </w:p>
  </w:endnote>
  <w:endnote w:type="continuationSeparator" w:id="0">
    <w:p w14:paraId="08317DE6" w14:textId="77777777" w:rsidR="00C41ED0" w:rsidRDefault="00C41ED0" w:rsidP="00A45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等线">
    <w:altName w:val="MS PMincho"/>
    <w:panose1 w:val="00000000000000000000"/>
    <w:charset w:val="8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034022"/>
      <w:docPartObj>
        <w:docPartGallery w:val="Page Numbers (Bottom of Page)"/>
        <w:docPartUnique/>
      </w:docPartObj>
    </w:sdtPr>
    <w:sdtEndPr/>
    <w:sdtContent>
      <w:p w14:paraId="34253B0C" w14:textId="0B8DBCF7" w:rsidR="003D35B9" w:rsidRDefault="003D35B9">
        <w:pPr>
          <w:pStyle w:val="a8"/>
          <w:jc w:val="center"/>
        </w:pPr>
        <w:r>
          <w:fldChar w:fldCharType="begin"/>
        </w:r>
        <w:r>
          <w:instrText>PAGE   \* MERGEFORMAT</w:instrText>
        </w:r>
        <w:r>
          <w:fldChar w:fldCharType="separate"/>
        </w:r>
        <w:r w:rsidR="007B5432">
          <w:rPr>
            <w:noProof/>
          </w:rPr>
          <w:t>8</w:t>
        </w:r>
        <w:r>
          <w:fldChar w:fldCharType="end"/>
        </w:r>
      </w:p>
    </w:sdtContent>
  </w:sdt>
  <w:p w14:paraId="790AB04B" w14:textId="77777777" w:rsidR="003D35B9" w:rsidRDefault="003D35B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CCC8E" w14:textId="77777777" w:rsidR="00C41ED0" w:rsidRDefault="00C41ED0" w:rsidP="00A45519">
      <w:pPr>
        <w:spacing w:after="0" w:line="240" w:lineRule="auto"/>
      </w:pPr>
      <w:r>
        <w:separator/>
      </w:r>
    </w:p>
  </w:footnote>
  <w:footnote w:type="continuationSeparator" w:id="0">
    <w:p w14:paraId="3533FE7B" w14:textId="77777777" w:rsidR="00C41ED0" w:rsidRDefault="00C41ED0" w:rsidP="00A45519">
      <w:pPr>
        <w:spacing w:after="0" w:line="240" w:lineRule="auto"/>
      </w:pPr>
      <w:r>
        <w:continuationSeparator/>
      </w:r>
    </w:p>
  </w:footnote>
  <w:footnote w:id="1">
    <w:p w14:paraId="66E2C463" w14:textId="77777777" w:rsidR="006256ED" w:rsidRDefault="006256ED">
      <w:pPr>
        <w:pStyle w:val="a3"/>
      </w:pPr>
      <w:r>
        <w:rPr>
          <w:rStyle w:val="a5"/>
        </w:rPr>
        <w:footnoteRef/>
      </w:r>
      <w:r>
        <w:t xml:space="preserve"> «Зелёные финансы» в мире и России, монография под ред. Б.Б. Рубцова,</w:t>
      </w:r>
      <w:r w:rsidR="009A5DDB">
        <w:t xml:space="preserve"> 2016,</w:t>
      </w:r>
      <w:r>
        <w:t xml:space="preserve"> с. 7.</w:t>
      </w:r>
    </w:p>
  </w:footnote>
  <w:footnote w:id="2">
    <w:p w14:paraId="2494FEDB" w14:textId="77777777" w:rsidR="006256ED" w:rsidRDefault="006256ED">
      <w:pPr>
        <w:pStyle w:val="a3"/>
      </w:pPr>
      <w:r>
        <w:rPr>
          <w:rStyle w:val="a5"/>
        </w:rPr>
        <w:footnoteRef/>
      </w:r>
      <w:r>
        <w:t xml:space="preserve"> </w:t>
      </w:r>
      <w:r w:rsidRPr="006256ED">
        <w:t>https://indicator.ru/news/2018/04/02/globalnoe-poteplenie-parizhskie-soglasheniya/</w:t>
      </w:r>
    </w:p>
  </w:footnote>
  <w:footnote w:id="3">
    <w:p w14:paraId="0301D8D3" w14:textId="77777777" w:rsidR="006256ED" w:rsidRDefault="006256ED">
      <w:pPr>
        <w:pStyle w:val="a3"/>
      </w:pPr>
      <w:r>
        <w:rPr>
          <w:rStyle w:val="a5"/>
        </w:rPr>
        <w:footnoteRef/>
      </w:r>
      <w:r>
        <w:t xml:space="preserve"> </w:t>
      </w:r>
      <w:r w:rsidR="009A5DDB">
        <w:t>Устойчивое развитие: Новые вызовы: Учебник для вузов под ред. В. И. Данилова-</w:t>
      </w:r>
      <w:proofErr w:type="spellStart"/>
      <w:r w:rsidR="009A5DDB">
        <w:t>Данильяна</w:t>
      </w:r>
      <w:proofErr w:type="spellEnd"/>
      <w:r w:rsidR="009A5DDB">
        <w:t xml:space="preserve">, Н.А. </w:t>
      </w:r>
      <w:proofErr w:type="spellStart"/>
      <w:r w:rsidR="009A5DDB">
        <w:t>Пискуловой</w:t>
      </w:r>
      <w:proofErr w:type="spellEnd"/>
      <w:r w:rsidR="009A5DDB">
        <w:t>, 2015, с. 120.</w:t>
      </w:r>
    </w:p>
  </w:footnote>
  <w:footnote w:id="4">
    <w:p w14:paraId="52EB0144" w14:textId="17E2DA5F" w:rsidR="006E6265" w:rsidRDefault="006E6265">
      <w:pPr>
        <w:pStyle w:val="a3"/>
      </w:pPr>
      <w:r>
        <w:rPr>
          <w:rStyle w:val="a5"/>
        </w:rPr>
        <w:footnoteRef/>
      </w:r>
      <w:r>
        <w:t xml:space="preserve"> Цели устойчивого развития ООН и Россия, Аналитический центр при правительстве РФ, 2016</w:t>
      </w:r>
      <w:r w:rsidR="00691443">
        <w:t>.</w:t>
      </w:r>
    </w:p>
  </w:footnote>
  <w:footnote w:id="5">
    <w:p w14:paraId="2964FA25" w14:textId="05A9AFC7" w:rsidR="003378C8" w:rsidRDefault="003378C8">
      <w:pPr>
        <w:pStyle w:val="a3"/>
      </w:pPr>
      <w:r>
        <w:rPr>
          <w:rStyle w:val="a5"/>
        </w:rPr>
        <w:footnoteRef/>
      </w:r>
      <w:r>
        <w:t xml:space="preserve"> </w:t>
      </w:r>
      <w:r w:rsidR="00691443">
        <w:t>Резолюция Генеральной Ассамблеи ООН «Преобразование нашего мира: Повестка дня в области устойчивого развития на период до 2030 года», 2015, с 1.</w:t>
      </w:r>
    </w:p>
  </w:footnote>
  <w:footnote w:id="6">
    <w:p w14:paraId="4810186A" w14:textId="3B62398D" w:rsidR="006B5603" w:rsidRPr="004C6B63" w:rsidRDefault="006B5603">
      <w:pPr>
        <w:pStyle w:val="a3"/>
      </w:pPr>
      <w:r>
        <w:rPr>
          <w:rStyle w:val="a5"/>
        </w:rPr>
        <w:footnoteRef/>
      </w:r>
      <w:r>
        <w:t xml:space="preserve"> </w:t>
      </w:r>
      <w:r w:rsidRPr="006B5603">
        <w:t>http://old.ecocongress.info/5_congr/docs/doklad.pdf</w:t>
      </w:r>
    </w:p>
  </w:footnote>
  <w:footnote w:id="7">
    <w:p w14:paraId="14FFE8B7" w14:textId="17990E25" w:rsidR="00E0401B" w:rsidRPr="00E0401B" w:rsidRDefault="00E0401B">
      <w:pPr>
        <w:pStyle w:val="a3"/>
        <w:rPr>
          <w:lang w:val="en-US"/>
        </w:rPr>
      </w:pPr>
      <w:r>
        <w:rPr>
          <w:rStyle w:val="a5"/>
        </w:rPr>
        <w:footnoteRef/>
      </w:r>
      <w:r w:rsidRPr="00E0401B">
        <w:rPr>
          <w:lang w:val="en-US"/>
        </w:rPr>
        <w:t xml:space="preserve"> Green Task Force Report, p. 2.</w:t>
      </w:r>
    </w:p>
  </w:footnote>
  <w:footnote w:id="8">
    <w:p w14:paraId="59464085" w14:textId="6B3ACCCB" w:rsidR="004321F1" w:rsidRPr="004321F1" w:rsidRDefault="004321F1">
      <w:pPr>
        <w:pStyle w:val="a3"/>
      </w:pPr>
      <w:r>
        <w:rPr>
          <w:rStyle w:val="a5"/>
        </w:rPr>
        <w:footnoteRef/>
      </w:r>
      <w:r w:rsidRPr="004321F1">
        <w:t xml:space="preserve"> </w:t>
      </w:r>
      <w:r w:rsidRPr="004321F1">
        <w:rPr>
          <w:rFonts w:hint="eastAsia"/>
        </w:rPr>
        <w:t>12-</w:t>
      </w:r>
      <w:r>
        <w:t>й пятилетний план социально-экономического развития Китая</w:t>
      </w:r>
    </w:p>
  </w:footnote>
  <w:footnote w:id="9">
    <w:p w14:paraId="14AF770C" w14:textId="400D03BF" w:rsidR="005C470A" w:rsidRDefault="005C470A">
      <w:pPr>
        <w:pStyle w:val="a3"/>
      </w:pPr>
      <w:r>
        <w:rPr>
          <w:rStyle w:val="a5"/>
        </w:rPr>
        <w:footnoteRef/>
      </w:r>
      <w:r w:rsidR="00361C89">
        <w:t xml:space="preserve"> </w:t>
      </w:r>
      <w:hyperlink r:id="rId1" w:history="1">
        <w:r w:rsidR="00532ABC" w:rsidRPr="003B4742">
          <w:rPr>
            <w:rStyle w:val="aa"/>
          </w:rPr>
          <w:t>http://www.fmprc.gov.cn/web/ziliao_674904/zt_674979/dnzt_674981/qtzt/2030kcxfzyc_686343/P020170414689023442403.pdf</w:t>
        </w:r>
      </w:hyperlink>
      <w:r w:rsidR="00532ABC">
        <w:t xml:space="preserve"> </w:t>
      </w:r>
    </w:p>
  </w:footnote>
  <w:footnote w:id="10">
    <w:p w14:paraId="7F3D7B08" w14:textId="2409F3B3" w:rsidR="0012579C" w:rsidRPr="0012579C" w:rsidRDefault="0012579C">
      <w:pPr>
        <w:pStyle w:val="a3"/>
      </w:pPr>
      <w:r>
        <w:rPr>
          <w:rStyle w:val="a5"/>
        </w:rPr>
        <w:footnoteRef/>
      </w:r>
      <w:r w:rsidRPr="0012579C">
        <w:t xml:space="preserve"> </w:t>
      </w:r>
      <w:hyperlink r:id="rId2" w:history="1">
        <w:r w:rsidRPr="0012579C">
          <w:rPr>
            <w:rStyle w:val="aa"/>
            <w:lang w:val="en-US"/>
          </w:rPr>
          <w:t>http</w:t>
        </w:r>
        <w:r w:rsidRPr="0012579C">
          <w:rPr>
            <w:rStyle w:val="aa"/>
          </w:rPr>
          <w:t>://</w:t>
        </w:r>
        <w:r w:rsidRPr="0012579C">
          <w:rPr>
            <w:rStyle w:val="aa"/>
            <w:lang w:val="en-US"/>
          </w:rPr>
          <w:t>www</w:t>
        </w:r>
        <w:r w:rsidRPr="0012579C">
          <w:rPr>
            <w:rStyle w:val="aa"/>
          </w:rPr>
          <w:t>.</w:t>
        </w:r>
        <w:proofErr w:type="spellStart"/>
        <w:r w:rsidRPr="0012579C">
          <w:rPr>
            <w:rStyle w:val="aa"/>
            <w:lang w:val="en-US"/>
          </w:rPr>
          <w:t>fmprc</w:t>
        </w:r>
        <w:proofErr w:type="spellEnd"/>
        <w:r w:rsidRPr="0012579C">
          <w:rPr>
            <w:rStyle w:val="aa"/>
          </w:rPr>
          <w:t>.</w:t>
        </w:r>
        <w:proofErr w:type="spellStart"/>
        <w:r w:rsidRPr="0012579C">
          <w:rPr>
            <w:rStyle w:val="aa"/>
            <w:lang w:val="en-US"/>
          </w:rPr>
          <w:t>gov</w:t>
        </w:r>
        <w:proofErr w:type="spellEnd"/>
        <w:r w:rsidRPr="0012579C">
          <w:rPr>
            <w:rStyle w:val="aa"/>
          </w:rPr>
          <w:t>.</w:t>
        </w:r>
        <w:proofErr w:type="spellStart"/>
        <w:r w:rsidRPr="0012579C">
          <w:rPr>
            <w:rStyle w:val="aa"/>
            <w:lang w:val="en-US"/>
          </w:rPr>
          <w:t>cn</w:t>
        </w:r>
        <w:proofErr w:type="spellEnd"/>
        <w:r w:rsidRPr="0012579C">
          <w:rPr>
            <w:rStyle w:val="aa"/>
          </w:rPr>
          <w:t>/</w:t>
        </w:r>
        <w:r w:rsidRPr="0012579C">
          <w:rPr>
            <w:rStyle w:val="aa"/>
            <w:lang w:val="en-US"/>
          </w:rPr>
          <w:t>web</w:t>
        </w:r>
        <w:r w:rsidRPr="0012579C">
          <w:rPr>
            <w:rStyle w:val="aa"/>
          </w:rPr>
          <w:t>/</w:t>
        </w:r>
        <w:proofErr w:type="spellStart"/>
        <w:r w:rsidRPr="0012579C">
          <w:rPr>
            <w:rStyle w:val="aa"/>
            <w:lang w:val="en-US"/>
          </w:rPr>
          <w:t>ziliao</w:t>
        </w:r>
        <w:proofErr w:type="spellEnd"/>
        <w:r w:rsidRPr="0012579C">
          <w:rPr>
            <w:rStyle w:val="aa"/>
          </w:rPr>
          <w:t>_674904/</w:t>
        </w:r>
        <w:proofErr w:type="spellStart"/>
        <w:r w:rsidRPr="0012579C">
          <w:rPr>
            <w:rStyle w:val="aa"/>
            <w:lang w:val="en-US"/>
          </w:rPr>
          <w:t>zt</w:t>
        </w:r>
        <w:proofErr w:type="spellEnd"/>
        <w:r w:rsidRPr="0012579C">
          <w:rPr>
            <w:rStyle w:val="aa"/>
          </w:rPr>
          <w:t>_674979/</w:t>
        </w:r>
        <w:proofErr w:type="spellStart"/>
        <w:r w:rsidRPr="0012579C">
          <w:rPr>
            <w:rStyle w:val="aa"/>
            <w:lang w:val="en-US"/>
          </w:rPr>
          <w:t>dnzt</w:t>
        </w:r>
        <w:proofErr w:type="spellEnd"/>
        <w:r w:rsidRPr="0012579C">
          <w:rPr>
            <w:rStyle w:val="aa"/>
          </w:rPr>
          <w:t>_674981/</w:t>
        </w:r>
        <w:proofErr w:type="spellStart"/>
        <w:r w:rsidRPr="0012579C">
          <w:rPr>
            <w:rStyle w:val="aa"/>
            <w:lang w:val="en-US"/>
          </w:rPr>
          <w:t>qtzt</w:t>
        </w:r>
        <w:proofErr w:type="spellEnd"/>
        <w:r w:rsidRPr="0012579C">
          <w:rPr>
            <w:rStyle w:val="aa"/>
          </w:rPr>
          <w:t>/2030</w:t>
        </w:r>
        <w:proofErr w:type="spellStart"/>
        <w:r w:rsidRPr="0012579C">
          <w:rPr>
            <w:rStyle w:val="aa"/>
            <w:lang w:val="en-US"/>
          </w:rPr>
          <w:t>kcxfzyc</w:t>
        </w:r>
        <w:proofErr w:type="spellEnd"/>
        <w:r w:rsidRPr="0012579C">
          <w:rPr>
            <w:rStyle w:val="aa"/>
          </w:rPr>
          <w:t>_686343/</w:t>
        </w:r>
        <w:r w:rsidRPr="0012579C">
          <w:rPr>
            <w:rStyle w:val="aa"/>
            <w:lang w:val="en-US"/>
          </w:rPr>
          <w:t>P</w:t>
        </w:r>
        <w:r w:rsidRPr="0012579C">
          <w:rPr>
            <w:rStyle w:val="aa"/>
          </w:rPr>
          <w:t>020170414689023442403.</w:t>
        </w:r>
        <w:proofErr w:type="spellStart"/>
        <w:r w:rsidRPr="0012579C">
          <w:rPr>
            <w:rStyle w:val="aa"/>
            <w:lang w:val="en-US"/>
          </w:rPr>
          <w:t>pdf</w:t>
        </w:r>
        <w:proofErr w:type="spellEnd"/>
      </w:hyperlink>
      <w:r w:rsidRPr="0012579C">
        <w:t xml:space="preserve">, </w:t>
      </w:r>
      <w:r>
        <w:rPr>
          <w:lang w:val="en-US"/>
        </w:rPr>
        <w:t>p</w:t>
      </w:r>
      <w:r w:rsidRPr="0012579C">
        <w:t>. 55.</w:t>
      </w:r>
    </w:p>
  </w:footnote>
  <w:footnote w:id="11">
    <w:p w14:paraId="1134EEC5" w14:textId="2F829109" w:rsidR="00532ABC" w:rsidRPr="00F14AD7" w:rsidRDefault="00532ABC">
      <w:pPr>
        <w:pStyle w:val="a3"/>
      </w:pPr>
      <w:r>
        <w:rPr>
          <w:rStyle w:val="a5"/>
        </w:rPr>
        <w:footnoteRef/>
      </w:r>
      <w:r>
        <w:t xml:space="preserve"> </w:t>
      </w:r>
      <w:r w:rsidRPr="00532ABC">
        <w:t xml:space="preserve">http://www.fmprc.gov.cn/web/ziliao_674904/zt_674979/dnzt_674981/qtzt/2030kcxfzyc_686343/P020170414689023442403.pdf, p. </w:t>
      </w:r>
      <w:r>
        <w:t>41, 60.</w:t>
      </w:r>
    </w:p>
  </w:footnote>
  <w:footnote w:id="12">
    <w:p w14:paraId="3E0AF6D1" w14:textId="5EEFC5FB" w:rsidR="00817E96" w:rsidRPr="00F14AD7" w:rsidRDefault="00817E96">
      <w:pPr>
        <w:pStyle w:val="a3"/>
      </w:pPr>
      <w:r>
        <w:rPr>
          <w:rStyle w:val="a5"/>
        </w:rPr>
        <w:footnoteRef/>
      </w:r>
      <w:r w:rsidRPr="00817E96">
        <w:t xml:space="preserve"> «Зелёные финансы» в мире и России, монография под ред. </w:t>
      </w:r>
      <w:r w:rsidRPr="00F14AD7">
        <w:t xml:space="preserve">Б.Б. Рубцова, 2016, с. </w:t>
      </w:r>
      <w:r>
        <w:t>12</w:t>
      </w:r>
      <w:r w:rsidRPr="00F14AD7">
        <w:t>.</w:t>
      </w:r>
    </w:p>
  </w:footnote>
  <w:footnote w:id="13">
    <w:p w14:paraId="78E7D224" w14:textId="77777777" w:rsidR="00A45519" w:rsidRPr="00F14AD7" w:rsidRDefault="00A45519">
      <w:pPr>
        <w:pStyle w:val="a3"/>
      </w:pPr>
      <w:r>
        <w:rPr>
          <w:rStyle w:val="a5"/>
        </w:rPr>
        <w:footnoteRef/>
      </w:r>
      <w:r w:rsidRPr="00F14AD7">
        <w:t xml:space="preserve"> </w:t>
      </w:r>
      <w:r w:rsidRPr="004321F1">
        <w:rPr>
          <w:lang w:val="en-US"/>
        </w:rPr>
        <w:t>http</w:t>
      </w:r>
      <w:r w:rsidRPr="00F14AD7">
        <w:t>://</w:t>
      </w:r>
      <w:r w:rsidRPr="004321F1">
        <w:rPr>
          <w:lang w:val="en-US"/>
        </w:rPr>
        <w:t>www</w:t>
      </w:r>
      <w:r w:rsidRPr="00F14AD7">
        <w:t>.</w:t>
      </w:r>
      <w:r w:rsidRPr="004321F1">
        <w:rPr>
          <w:lang w:val="en-US"/>
        </w:rPr>
        <w:t>chinaacc</w:t>
      </w:r>
      <w:r w:rsidRPr="00F14AD7">
        <w:t>.</w:t>
      </w:r>
      <w:r w:rsidRPr="004321F1">
        <w:rPr>
          <w:lang w:val="en-US"/>
        </w:rPr>
        <w:t>com</w:t>
      </w:r>
      <w:r w:rsidRPr="00F14AD7">
        <w:t>/</w:t>
      </w:r>
      <w:r w:rsidRPr="004321F1">
        <w:rPr>
          <w:lang w:val="en-US"/>
        </w:rPr>
        <w:t>new</w:t>
      </w:r>
      <w:r w:rsidRPr="00F14AD7">
        <w:t>/63/69/110/1995/2/</w:t>
      </w:r>
      <w:r w:rsidRPr="004321F1">
        <w:rPr>
          <w:lang w:val="en-US"/>
        </w:rPr>
        <w:t>ad</w:t>
      </w:r>
      <w:r w:rsidRPr="00F14AD7">
        <w:t>594249401116259919555.</w:t>
      </w:r>
      <w:r w:rsidRPr="004321F1">
        <w:rPr>
          <w:lang w:val="en-US"/>
        </w:rPr>
        <w:t>htm</w:t>
      </w:r>
    </w:p>
  </w:footnote>
  <w:footnote w:id="14">
    <w:p w14:paraId="7075B7D2" w14:textId="77777777" w:rsidR="00BE6DA3" w:rsidRDefault="00BE6DA3">
      <w:pPr>
        <w:pStyle w:val="a3"/>
      </w:pPr>
      <w:r>
        <w:rPr>
          <w:rStyle w:val="a5"/>
        </w:rPr>
        <w:footnoteRef/>
      </w:r>
      <w:r>
        <w:t xml:space="preserve"> </w:t>
      </w:r>
      <w:r w:rsidRPr="00BE6DA3">
        <w:t>http://www.cbrc.gov.cn/chinese/home/docView/20080129C3FA6D993AC4AEF7FFE133D6E2AD0D00.html</w:t>
      </w:r>
    </w:p>
  </w:footnote>
  <w:footnote w:id="15">
    <w:p w14:paraId="6F19F716" w14:textId="77777777" w:rsidR="0056699B" w:rsidRDefault="0056699B">
      <w:pPr>
        <w:pStyle w:val="a3"/>
      </w:pPr>
      <w:r>
        <w:rPr>
          <w:rStyle w:val="a5"/>
        </w:rPr>
        <w:footnoteRef/>
      </w:r>
      <w:r>
        <w:t xml:space="preserve"> </w:t>
      </w:r>
      <w:r w:rsidRPr="0056699B">
        <w:t>http://www.cbrc.gov.cn/govView_6CBE7A16931C4A9489FCB2284D007C35.html</w:t>
      </w:r>
    </w:p>
  </w:footnote>
  <w:footnote w:id="16">
    <w:p w14:paraId="5228F450" w14:textId="77777777" w:rsidR="00C23117" w:rsidRPr="007E127E" w:rsidRDefault="00C23117">
      <w:pPr>
        <w:pStyle w:val="a3"/>
      </w:pPr>
      <w:r>
        <w:rPr>
          <w:rStyle w:val="a5"/>
        </w:rPr>
        <w:footnoteRef/>
      </w:r>
      <w:r>
        <w:t xml:space="preserve"> </w:t>
      </w:r>
      <w:r w:rsidR="007E127E" w:rsidRPr="007E127E">
        <w:t>http://www.cbrc.gov.cn/EngdocView.do?docID=3CE646AB629B46B9B533B1D8D9FF8C4A</w:t>
      </w:r>
    </w:p>
  </w:footnote>
  <w:footnote w:id="17">
    <w:p w14:paraId="08317B81" w14:textId="77777777" w:rsidR="00647E9D" w:rsidRDefault="00647E9D">
      <w:pPr>
        <w:pStyle w:val="a3"/>
      </w:pPr>
      <w:r>
        <w:rPr>
          <w:rStyle w:val="a5"/>
        </w:rPr>
        <w:footnoteRef/>
      </w:r>
      <w:r>
        <w:t xml:space="preserve"> </w:t>
      </w:r>
      <w:r w:rsidRPr="00647E9D">
        <w:t>http://www.cbrc.gov.cn/chinese/files/2018/DD114DBE72084577BBB4392A38E65FFE.pdf</w:t>
      </w:r>
    </w:p>
  </w:footnote>
  <w:footnote w:id="18">
    <w:p w14:paraId="6D5BC08E" w14:textId="77777777" w:rsidR="00BB1C8B" w:rsidRPr="00863893" w:rsidRDefault="00BB1C8B">
      <w:pPr>
        <w:pStyle w:val="a3"/>
      </w:pPr>
      <w:r>
        <w:rPr>
          <w:rStyle w:val="a5"/>
        </w:rPr>
        <w:footnoteRef/>
      </w:r>
      <w:r>
        <w:t xml:space="preserve"> </w:t>
      </w:r>
      <w:r w:rsidR="00863893" w:rsidRPr="00863893">
        <w:rPr>
          <w:rFonts w:hint="eastAsia"/>
        </w:rPr>
        <w:t>*</w:t>
      </w:r>
      <w:r w:rsidR="00863893" w:rsidRPr="00863893">
        <w:t xml:space="preserve"> </w:t>
      </w:r>
      <w:r w:rsidR="00863893">
        <w:t>на 21</w:t>
      </w:r>
      <w:r w:rsidR="004A63E8">
        <w:t xml:space="preserve"> главный</w:t>
      </w:r>
      <w:r w:rsidR="00863893">
        <w:t xml:space="preserve"> банк Китая приходится около 80% всех банковских активов.</w:t>
      </w:r>
    </w:p>
  </w:footnote>
  <w:footnote w:id="19">
    <w:p w14:paraId="73F6E65E" w14:textId="77777777" w:rsidR="00383C58" w:rsidRDefault="00383C58">
      <w:pPr>
        <w:pStyle w:val="a3"/>
      </w:pPr>
      <w:r>
        <w:rPr>
          <w:rStyle w:val="a5"/>
        </w:rPr>
        <w:footnoteRef/>
      </w:r>
      <w:r>
        <w:t xml:space="preserve"> </w:t>
      </w:r>
      <w:r w:rsidRPr="00383C58">
        <w:t>http://www.cbrc.gov.cn/EngdocView.do?docID=70AF0D4D2954480F831F37C43804DA1D</w:t>
      </w:r>
    </w:p>
  </w:footnote>
  <w:footnote w:id="20">
    <w:p w14:paraId="61F09BCF" w14:textId="77777777" w:rsidR="00383C58" w:rsidRPr="00383C58" w:rsidRDefault="00383C58">
      <w:pPr>
        <w:pStyle w:val="a3"/>
      </w:pPr>
      <w:r>
        <w:rPr>
          <w:rStyle w:val="a5"/>
        </w:rPr>
        <w:footnoteRef/>
      </w:r>
      <w:r w:rsidRPr="00383C58">
        <w:t xml:space="preserve"> </w:t>
      </w:r>
      <w:hyperlink r:id="rId3" w:history="1">
        <w:r w:rsidRPr="00383C58">
          <w:rPr>
            <w:rStyle w:val="aa"/>
            <w:lang w:val="en-US"/>
          </w:rPr>
          <w:t>http</w:t>
        </w:r>
        <w:r w:rsidRPr="00383C58">
          <w:rPr>
            <w:rStyle w:val="aa"/>
          </w:rPr>
          <w:t>://</w:t>
        </w:r>
        <w:r w:rsidRPr="00383C58">
          <w:rPr>
            <w:rStyle w:val="aa"/>
            <w:lang w:val="en-US"/>
          </w:rPr>
          <w:t>www</w:t>
        </w:r>
        <w:r w:rsidRPr="00383C58">
          <w:rPr>
            <w:rStyle w:val="aa"/>
          </w:rPr>
          <w:t>.</w:t>
        </w:r>
        <w:proofErr w:type="spellStart"/>
        <w:r w:rsidRPr="00383C58">
          <w:rPr>
            <w:rStyle w:val="aa"/>
            <w:lang w:val="en-US"/>
          </w:rPr>
          <w:t>cbrc</w:t>
        </w:r>
        <w:proofErr w:type="spellEnd"/>
        <w:r w:rsidRPr="00383C58">
          <w:rPr>
            <w:rStyle w:val="aa"/>
          </w:rPr>
          <w:t>.</w:t>
        </w:r>
        <w:proofErr w:type="spellStart"/>
        <w:r w:rsidRPr="00383C58">
          <w:rPr>
            <w:rStyle w:val="aa"/>
            <w:lang w:val="en-US"/>
          </w:rPr>
          <w:t>gov</w:t>
        </w:r>
        <w:proofErr w:type="spellEnd"/>
        <w:r w:rsidRPr="00383C58">
          <w:rPr>
            <w:rStyle w:val="aa"/>
          </w:rPr>
          <w:t>.</w:t>
        </w:r>
        <w:proofErr w:type="spellStart"/>
        <w:r w:rsidRPr="00383C58">
          <w:rPr>
            <w:rStyle w:val="aa"/>
            <w:lang w:val="en-US"/>
          </w:rPr>
          <w:t>cn</w:t>
        </w:r>
        <w:proofErr w:type="spellEnd"/>
        <w:r w:rsidRPr="00383C58">
          <w:rPr>
            <w:rStyle w:val="aa"/>
          </w:rPr>
          <w:t>/</w:t>
        </w:r>
        <w:proofErr w:type="spellStart"/>
        <w:r w:rsidRPr="00383C58">
          <w:rPr>
            <w:rStyle w:val="aa"/>
            <w:lang w:val="en-US"/>
          </w:rPr>
          <w:t>chinese</w:t>
        </w:r>
        <w:proofErr w:type="spellEnd"/>
        <w:r w:rsidRPr="00383C58">
          <w:rPr>
            <w:rStyle w:val="aa"/>
          </w:rPr>
          <w:t>/</w:t>
        </w:r>
        <w:r w:rsidRPr="00383C58">
          <w:rPr>
            <w:rStyle w:val="aa"/>
            <w:lang w:val="en-US"/>
          </w:rPr>
          <w:t>files</w:t>
        </w:r>
        <w:r w:rsidRPr="00383C58">
          <w:rPr>
            <w:rStyle w:val="aa"/>
          </w:rPr>
          <w:t>/2018/</w:t>
        </w:r>
        <w:r w:rsidRPr="00383C58">
          <w:rPr>
            <w:rStyle w:val="aa"/>
            <w:lang w:val="en-US"/>
          </w:rPr>
          <w:t>DD</w:t>
        </w:r>
        <w:r w:rsidRPr="00383C58">
          <w:rPr>
            <w:rStyle w:val="aa"/>
          </w:rPr>
          <w:t>114</w:t>
        </w:r>
        <w:r w:rsidRPr="00383C58">
          <w:rPr>
            <w:rStyle w:val="aa"/>
            <w:lang w:val="en-US"/>
          </w:rPr>
          <w:t>DBE</w:t>
        </w:r>
        <w:r w:rsidRPr="00383C58">
          <w:rPr>
            <w:rStyle w:val="aa"/>
          </w:rPr>
          <w:t>72084577</w:t>
        </w:r>
        <w:r w:rsidRPr="00383C58">
          <w:rPr>
            <w:rStyle w:val="aa"/>
            <w:lang w:val="en-US"/>
          </w:rPr>
          <w:t>BBB</w:t>
        </w:r>
        <w:r w:rsidRPr="00383C58">
          <w:rPr>
            <w:rStyle w:val="aa"/>
          </w:rPr>
          <w:t>4392</w:t>
        </w:r>
        <w:r w:rsidRPr="00383C58">
          <w:rPr>
            <w:rStyle w:val="aa"/>
            <w:lang w:val="en-US"/>
          </w:rPr>
          <w:t>A</w:t>
        </w:r>
        <w:r w:rsidRPr="00383C58">
          <w:rPr>
            <w:rStyle w:val="aa"/>
          </w:rPr>
          <w:t>38</w:t>
        </w:r>
        <w:r w:rsidRPr="00383C58">
          <w:rPr>
            <w:rStyle w:val="aa"/>
            <w:lang w:val="en-US"/>
          </w:rPr>
          <w:t>E</w:t>
        </w:r>
        <w:r w:rsidRPr="00383C58">
          <w:rPr>
            <w:rStyle w:val="aa"/>
          </w:rPr>
          <w:t>65</w:t>
        </w:r>
        <w:r w:rsidRPr="00383C58">
          <w:rPr>
            <w:rStyle w:val="aa"/>
            <w:lang w:val="en-US"/>
          </w:rPr>
          <w:t>FFE</w:t>
        </w:r>
        <w:r w:rsidRPr="00383C58">
          <w:rPr>
            <w:rStyle w:val="aa"/>
          </w:rPr>
          <w:t>.</w:t>
        </w:r>
        <w:proofErr w:type="spellStart"/>
        <w:r w:rsidRPr="00383C58">
          <w:rPr>
            <w:rStyle w:val="aa"/>
            <w:lang w:val="en-US"/>
          </w:rPr>
          <w:t>pdf</w:t>
        </w:r>
        <w:proofErr w:type="spellEnd"/>
      </w:hyperlink>
      <w:r w:rsidRPr="00383C58">
        <w:t xml:space="preserve">, </w:t>
      </w:r>
      <w:r>
        <w:rPr>
          <w:lang w:val="en-US"/>
        </w:rPr>
        <w:t>p</w:t>
      </w:r>
      <w:r w:rsidRPr="00383C58">
        <w:t>. 3.</w:t>
      </w:r>
    </w:p>
  </w:footnote>
  <w:footnote w:id="21">
    <w:p w14:paraId="6696312F" w14:textId="77777777" w:rsidR="007C073E" w:rsidRDefault="007C073E">
      <w:pPr>
        <w:pStyle w:val="a3"/>
      </w:pPr>
      <w:r>
        <w:rPr>
          <w:rStyle w:val="a5"/>
        </w:rPr>
        <w:footnoteRef/>
      </w:r>
      <w:r>
        <w:t xml:space="preserve"> </w:t>
      </w:r>
      <w:r w:rsidR="00682DCE" w:rsidRPr="00682DCE">
        <w:t>http://www.cbrc.gov.cn/EngdocView.do?docID=C5EAF470E0B34E56B2546476132CCC56</w:t>
      </w:r>
    </w:p>
  </w:footnote>
  <w:footnote w:id="22">
    <w:p w14:paraId="2AE9C1E0" w14:textId="77777777" w:rsidR="000807B3" w:rsidRPr="00863893" w:rsidRDefault="000807B3">
      <w:pPr>
        <w:pStyle w:val="a3"/>
      </w:pPr>
      <w:r>
        <w:rPr>
          <w:rStyle w:val="a5"/>
        </w:rPr>
        <w:footnoteRef/>
      </w:r>
      <w:r w:rsidRPr="00863893">
        <w:t xml:space="preserve"> </w:t>
      </w:r>
      <w:r w:rsidRPr="00863893">
        <w:rPr>
          <w:lang w:val="en-US"/>
        </w:rPr>
        <w:t>http</w:t>
      </w:r>
      <w:r w:rsidRPr="00863893">
        <w:t>://</w:t>
      </w:r>
      <w:r w:rsidRPr="00863893">
        <w:rPr>
          <w:lang w:val="en-US"/>
        </w:rPr>
        <w:t>www</w:t>
      </w:r>
      <w:r w:rsidRPr="00863893">
        <w:t>.</w:t>
      </w:r>
      <w:proofErr w:type="spellStart"/>
      <w:r w:rsidRPr="00863893">
        <w:rPr>
          <w:lang w:val="en-US"/>
        </w:rPr>
        <w:t>cbrc</w:t>
      </w:r>
      <w:proofErr w:type="spellEnd"/>
      <w:r w:rsidRPr="00863893">
        <w:t>.</w:t>
      </w:r>
      <w:proofErr w:type="spellStart"/>
      <w:r w:rsidRPr="00863893">
        <w:rPr>
          <w:lang w:val="en-US"/>
        </w:rPr>
        <w:t>gov</w:t>
      </w:r>
      <w:proofErr w:type="spellEnd"/>
      <w:r w:rsidRPr="00863893">
        <w:t>.</w:t>
      </w:r>
      <w:proofErr w:type="spellStart"/>
      <w:r w:rsidRPr="00863893">
        <w:rPr>
          <w:lang w:val="en-US"/>
        </w:rPr>
        <w:t>cn</w:t>
      </w:r>
      <w:proofErr w:type="spellEnd"/>
      <w:r w:rsidRPr="00863893">
        <w:t>/</w:t>
      </w:r>
      <w:proofErr w:type="spellStart"/>
      <w:r w:rsidRPr="00863893">
        <w:rPr>
          <w:lang w:val="en-US"/>
        </w:rPr>
        <w:t>EngdocView</w:t>
      </w:r>
      <w:proofErr w:type="spellEnd"/>
      <w:r w:rsidRPr="00863893">
        <w:t>.</w:t>
      </w:r>
      <w:r w:rsidRPr="00863893">
        <w:rPr>
          <w:lang w:val="en-US"/>
        </w:rPr>
        <w:t>do</w:t>
      </w:r>
      <w:r w:rsidRPr="00863893">
        <w:t>?</w:t>
      </w:r>
      <w:proofErr w:type="spellStart"/>
      <w:r w:rsidRPr="00863893">
        <w:rPr>
          <w:lang w:val="en-US"/>
        </w:rPr>
        <w:t>docID</w:t>
      </w:r>
      <w:proofErr w:type="spellEnd"/>
      <w:r w:rsidRPr="00863893">
        <w:t>=70</w:t>
      </w:r>
      <w:r w:rsidRPr="00863893">
        <w:rPr>
          <w:lang w:val="en-US"/>
        </w:rPr>
        <w:t>AF</w:t>
      </w:r>
      <w:r w:rsidRPr="00863893">
        <w:t>0</w:t>
      </w:r>
      <w:r w:rsidRPr="00863893">
        <w:rPr>
          <w:lang w:val="en-US"/>
        </w:rPr>
        <w:t>D</w:t>
      </w:r>
      <w:r w:rsidRPr="00863893">
        <w:t>4</w:t>
      </w:r>
      <w:r w:rsidRPr="00863893">
        <w:rPr>
          <w:lang w:val="en-US"/>
        </w:rPr>
        <w:t>D</w:t>
      </w:r>
      <w:r w:rsidRPr="00863893">
        <w:t>2954480</w:t>
      </w:r>
      <w:r w:rsidRPr="00863893">
        <w:rPr>
          <w:lang w:val="en-US"/>
        </w:rPr>
        <w:t>F</w:t>
      </w:r>
      <w:r w:rsidRPr="00863893">
        <w:t>831</w:t>
      </w:r>
      <w:r w:rsidRPr="00863893">
        <w:rPr>
          <w:lang w:val="en-US"/>
        </w:rPr>
        <w:t>F</w:t>
      </w:r>
      <w:r w:rsidRPr="00863893">
        <w:t>37</w:t>
      </w:r>
      <w:r w:rsidRPr="00863893">
        <w:rPr>
          <w:lang w:val="en-US"/>
        </w:rPr>
        <w:t>C</w:t>
      </w:r>
      <w:r w:rsidRPr="00863893">
        <w:t>43804</w:t>
      </w:r>
      <w:r w:rsidRPr="00863893">
        <w:rPr>
          <w:lang w:val="en-US"/>
        </w:rPr>
        <w:t>DA</w:t>
      </w:r>
      <w:r w:rsidRPr="00863893">
        <w:t>1</w:t>
      </w:r>
      <w:r w:rsidRPr="00863893">
        <w:rPr>
          <w:lang w:val="en-US"/>
        </w:rPr>
        <w:t>D</w:t>
      </w:r>
    </w:p>
  </w:footnote>
  <w:footnote w:id="23">
    <w:p w14:paraId="64BF7422" w14:textId="77777777" w:rsidR="00A66B98" w:rsidRDefault="00A66B98">
      <w:pPr>
        <w:pStyle w:val="a3"/>
      </w:pPr>
      <w:r>
        <w:rPr>
          <w:rStyle w:val="a5"/>
        </w:rPr>
        <w:footnoteRef/>
      </w:r>
      <w:r>
        <w:t xml:space="preserve"> </w:t>
      </w:r>
      <w:r w:rsidRPr="00A66B98">
        <w:t>http://finance.ce.cn/rolling/201606/08/t20160608_12632660.shtml</w:t>
      </w:r>
    </w:p>
  </w:footnote>
  <w:footnote w:id="24">
    <w:p w14:paraId="1FD71A50" w14:textId="77777777" w:rsidR="00345DC8" w:rsidRPr="00151743" w:rsidRDefault="00345DC8">
      <w:pPr>
        <w:pStyle w:val="a3"/>
        <w:rPr>
          <w:lang w:val="en-US"/>
        </w:rPr>
      </w:pPr>
      <w:r>
        <w:rPr>
          <w:rStyle w:val="a5"/>
        </w:rPr>
        <w:footnoteRef/>
      </w:r>
      <w:r w:rsidRPr="00345DC8">
        <w:rPr>
          <w:lang w:val="en-US"/>
        </w:rPr>
        <w:t xml:space="preserve"> </w:t>
      </w:r>
      <w:r>
        <w:rPr>
          <w:lang w:val="en-US"/>
        </w:rPr>
        <w:t>Greening the banking system, IFC, p. 8.</w:t>
      </w:r>
    </w:p>
  </w:footnote>
  <w:footnote w:id="25">
    <w:p w14:paraId="1A19405D" w14:textId="77777777" w:rsidR="006B5008" w:rsidRPr="00151743" w:rsidRDefault="006B5008" w:rsidP="006B5008">
      <w:pPr>
        <w:pStyle w:val="a3"/>
        <w:rPr>
          <w:lang w:val="en-US"/>
        </w:rPr>
      </w:pPr>
      <w:r>
        <w:rPr>
          <w:rStyle w:val="a5"/>
        </w:rPr>
        <w:footnoteRef/>
      </w:r>
      <w:r w:rsidRPr="00151743">
        <w:rPr>
          <w:lang w:val="en-US"/>
        </w:rPr>
        <w:t xml:space="preserve"> </w:t>
      </w:r>
      <w:hyperlink r:id="rId4" w:history="1">
        <w:r w:rsidRPr="0053014D">
          <w:rPr>
            <w:rStyle w:val="aa"/>
            <w:lang w:val="en-US"/>
          </w:rPr>
          <w:t>http</w:t>
        </w:r>
        <w:r w:rsidRPr="00151743">
          <w:rPr>
            <w:rStyle w:val="aa"/>
            <w:lang w:val="en-US"/>
          </w:rPr>
          <w:t>://</w:t>
        </w:r>
        <w:r w:rsidRPr="0053014D">
          <w:rPr>
            <w:rStyle w:val="aa"/>
            <w:lang w:val="en-US"/>
          </w:rPr>
          <w:t>www</w:t>
        </w:r>
        <w:r w:rsidRPr="00151743">
          <w:rPr>
            <w:rStyle w:val="aa"/>
            <w:lang w:val="en-US"/>
          </w:rPr>
          <w:t>.</w:t>
        </w:r>
        <w:r w:rsidRPr="0053014D">
          <w:rPr>
            <w:rStyle w:val="aa"/>
            <w:lang w:val="en-US"/>
          </w:rPr>
          <w:t>cbrc</w:t>
        </w:r>
        <w:r w:rsidRPr="00151743">
          <w:rPr>
            <w:rStyle w:val="aa"/>
            <w:lang w:val="en-US"/>
          </w:rPr>
          <w:t>.</w:t>
        </w:r>
        <w:r w:rsidRPr="0053014D">
          <w:rPr>
            <w:rStyle w:val="aa"/>
            <w:lang w:val="en-US"/>
          </w:rPr>
          <w:t>gov</w:t>
        </w:r>
        <w:r w:rsidRPr="00151743">
          <w:rPr>
            <w:rStyle w:val="aa"/>
            <w:lang w:val="en-US"/>
          </w:rPr>
          <w:t>.</w:t>
        </w:r>
        <w:r w:rsidRPr="0053014D">
          <w:rPr>
            <w:rStyle w:val="aa"/>
            <w:lang w:val="en-US"/>
          </w:rPr>
          <w:t>cn</w:t>
        </w:r>
        <w:r w:rsidRPr="00151743">
          <w:rPr>
            <w:rStyle w:val="aa"/>
            <w:lang w:val="en-US"/>
          </w:rPr>
          <w:t>/</w:t>
        </w:r>
        <w:r w:rsidRPr="0053014D">
          <w:rPr>
            <w:rStyle w:val="aa"/>
            <w:lang w:val="en-US"/>
          </w:rPr>
          <w:t>chinese</w:t>
        </w:r>
        <w:r w:rsidRPr="00151743">
          <w:rPr>
            <w:rStyle w:val="aa"/>
            <w:lang w:val="en-US"/>
          </w:rPr>
          <w:t>/</w:t>
        </w:r>
        <w:r w:rsidRPr="0053014D">
          <w:rPr>
            <w:rStyle w:val="aa"/>
            <w:lang w:val="en-US"/>
          </w:rPr>
          <w:t>files</w:t>
        </w:r>
        <w:r w:rsidRPr="00151743">
          <w:rPr>
            <w:rStyle w:val="aa"/>
            <w:lang w:val="en-US"/>
          </w:rPr>
          <w:t>/2018/</w:t>
        </w:r>
        <w:r w:rsidRPr="0053014D">
          <w:rPr>
            <w:rStyle w:val="aa"/>
            <w:lang w:val="en-US"/>
          </w:rPr>
          <w:t>DD</w:t>
        </w:r>
        <w:r w:rsidRPr="00151743">
          <w:rPr>
            <w:rStyle w:val="aa"/>
            <w:lang w:val="en-US"/>
          </w:rPr>
          <w:t>114</w:t>
        </w:r>
        <w:r w:rsidRPr="0053014D">
          <w:rPr>
            <w:rStyle w:val="aa"/>
            <w:lang w:val="en-US"/>
          </w:rPr>
          <w:t>DBE</w:t>
        </w:r>
        <w:r w:rsidRPr="00151743">
          <w:rPr>
            <w:rStyle w:val="aa"/>
            <w:lang w:val="en-US"/>
          </w:rPr>
          <w:t>72084577</w:t>
        </w:r>
        <w:r w:rsidRPr="0053014D">
          <w:rPr>
            <w:rStyle w:val="aa"/>
            <w:lang w:val="en-US"/>
          </w:rPr>
          <w:t>BBB</w:t>
        </w:r>
        <w:r w:rsidRPr="00151743">
          <w:rPr>
            <w:rStyle w:val="aa"/>
            <w:lang w:val="en-US"/>
          </w:rPr>
          <w:t>4392</w:t>
        </w:r>
        <w:r w:rsidRPr="0053014D">
          <w:rPr>
            <w:rStyle w:val="aa"/>
            <w:lang w:val="en-US"/>
          </w:rPr>
          <w:t>A</w:t>
        </w:r>
        <w:r w:rsidRPr="00151743">
          <w:rPr>
            <w:rStyle w:val="aa"/>
            <w:lang w:val="en-US"/>
          </w:rPr>
          <w:t>38</w:t>
        </w:r>
        <w:r w:rsidRPr="0053014D">
          <w:rPr>
            <w:rStyle w:val="aa"/>
            <w:lang w:val="en-US"/>
          </w:rPr>
          <w:t>E</w:t>
        </w:r>
        <w:r w:rsidRPr="00151743">
          <w:rPr>
            <w:rStyle w:val="aa"/>
            <w:lang w:val="en-US"/>
          </w:rPr>
          <w:t>65</w:t>
        </w:r>
        <w:r w:rsidRPr="0053014D">
          <w:rPr>
            <w:rStyle w:val="aa"/>
            <w:lang w:val="en-US"/>
          </w:rPr>
          <w:t>FFE</w:t>
        </w:r>
        <w:r w:rsidRPr="00151743">
          <w:rPr>
            <w:rStyle w:val="aa"/>
            <w:lang w:val="en-US"/>
          </w:rPr>
          <w:t>.</w:t>
        </w:r>
        <w:r w:rsidRPr="0053014D">
          <w:rPr>
            <w:rStyle w:val="aa"/>
            <w:lang w:val="en-US"/>
          </w:rPr>
          <w:t>pdf</w:t>
        </w:r>
      </w:hyperlink>
      <w:r w:rsidRPr="00151743">
        <w:rPr>
          <w:lang w:val="en-US"/>
        </w:rPr>
        <w:t xml:space="preserve">, </w:t>
      </w:r>
      <w:r>
        <w:rPr>
          <w:lang w:val="en-US"/>
        </w:rPr>
        <w:t>p</w:t>
      </w:r>
      <w:r w:rsidRPr="00151743">
        <w:rPr>
          <w:lang w:val="en-US"/>
        </w:rPr>
        <w:t>. 2.</w:t>
      </w:r>
    </w:p>
  </w:footnote>
  <w:footnote w:id="26">
    <w:p w14:paraId="55C6E655" w14:textId="77777777" w:rsidR="00F42557" w:rsidRPr="00B50DCB" w:rsidRDefault="00F42557">
      <w:pPr>
        <w:pStyle w:val="a3"/>
        <w:rPr>
          <w:lang w:val="en-US"/>
        </w:rPr>
      </w:pPr>
      <w:r>
        <w:rPr>
          <w:rStyle w:val="a5"/>
        </w:rPr>
        <w:footnoteRef/>
      </w:r>
      <w:r w:rsidRPr="00861660">
        <w:rPr>
          <w:lang w:val="en-US"/>
        </w:rPr>
        <w:t xml:space="preserve"> </w:t>
      </w:r>
      <w:r>
        <w:rPr>
          <w:lang w:val="en-US"/>
        </w:rPr>
        <w:t xml:space="preserve">Sustainability report – 2016, CDM, </w:t>
      </w:r>
      <w:r w:rsidR="00861660">
        <w:rPr>
          <w:lang w:val="en-US"/>
        </w:rPr>
        <w:t>c</w:t>
      </w:r>
      <w:r w:rsidR="00861660" w:rsidRPr="00861660">
        <w:rPr>
          <w:lang w:val="en-US"/>
        </w:rPr>
        <w:t>.</w:t>
      </w:r>
      <w:r w:rsidR="00861660" w:rsidRPr="00C67955">
        <w:rPr>
          <w:lang w:val="en-US"/>
        </w:rPr>
        <w:t xml:space="preserve"> 72</w:t>
      </w:r>
    </w:p>
  </w:footnote>
  <w:footnote w:id="27">
    <w:p w14:paraId="4A7F2DB6" w14:textId="77777777" w:rsidR="00861660" w:rsidRPr="00861660" w:rsidRDefault="00861660">
      <w:pPr>
        <w:pStyle w:val="a3"/>
        <w:rPr>
          <w:lang w:val="en-US"/>
        </w:rPr>
      </w:pPr>
      <w:r>
        <w:rPr>
          <w:rStyle w:val="a5"/>
        </w:rPr>
        <w:footnoteRef/>
      </w:r>
      <w:r w:rsidRPr="00861660">
        <w:rPr>
          <w:lang w:val="en-US"/>
        </w:rPr>
        <w:t xml:space="preserve"> </w:t>
      </w:r>
      <w:r>
        <w:t>Там</w:t>
      </w:r>
      <w:r w:rsidRPr="00861660">
        <w:rPr>
          <w:lang w:val="en-US"/>
        </w:rPr>
        <w:t xml:space="preserve"> </w:t>
      </w:r>
      <w:r>
        <w:t>же</w:t>
      </w:r>
      <w:r w:rsidRPr="00861660">
        <w:rPr>
          <w:lang w:val="en-US"/>
        </w:rPr>
        <w:t xml:space="preserve">, </w:t>
      </w:r>
      <w:r>
        <w:t>с</w:t>
      </w:r>
      <w:r w:rsidRPr="00861660">
        <w:rPr>
          <w:lang w:val="en-US"/>
        </w:rPr>
        <w:t xml:space="preserve">. </w:t>
      </w:r>
      <w:r>
        <w:rPr>
          <w:lang w:val="en-US"/>
        </w:rPr>
        <w:t>54</w:t>
      </w:r>
    </w:p>
  </w:footnote>
  <w:footnote w:id="28">
    <w:p w14:paraId="0C096900" w14:textId="77777777" w:rsidR="00243B30" w:rsidRPr="00243B30" w:rsidRDefault="00243B30">
      <w:pPr>
        <w:pStyle w:val="a3"/>
        <w:rPr>
          <w:lang w:val="en-US"/>
        </w:rPr>
      </w:pPr>
      <w:r>
        <w:rPr>
          <w:rStyle w:val="a5"/>
        </w:rPr>
        <w:footnoteRef/>
      </w:r>
      <w:r w:rsidRPr="00C67955">
        <w:rPr>
          <w:lang w:val="en-US"/>
        </w:rPr>
        <w:t xml:space="preserve"> </w:t>
      </w:r>
      <w:r>
        <w:rPr>
          <w:lang w:val="en-US"/>
        </w:rPr>
        <w:t>Sustainability report-2015, CDM, p. 55</w:t>
      </w:r>
    </w:p>
  </w:footnote>
  <w:footnote w:id="29">
    <w:p w14:paraId="600DDC38" w14:textId="77777777" w:rsidR="00243B30" w:rsidRPr="00243B30" w:rsidRDefault="00243B30">
      <w:pPr>
        <w:pStyle w:val="a3"/>
        <w:rPr>
          <w:lang w:val="en-US"/>
        </w:rPr>
      </w:pPr>
      <w:r>
        <w:rPr>
          <w:rStyle w:val="a5"/>
        </w:rPr>
        <w:footnoteRef/>
      </w:r>
      <w:r w:rsidRPr="00243B30">
        <w:rPr>
          <w:lang w:val="en-US"/>
        </w:rPr>
        <w:t xml:space="preserve"> https://www.alternative-energies.net/longyangxia-dam-solar-park-in-china-is-now-the-biggest-solar-farm-in-the-world/</w:t>
      </w:r>
    </w:p>
  </w:footnote>
  <w:footnote w:id="30">
    <w:p w14:paraId="0EC64B87" w14:textId="77777777" w:rsidR="00A14710" w:rsidRPr="00A14710" w:rsidRDefault="00A14710">
      <w:pPr>
        <w:pStyle w:val="a3"/>
        <w:rPr>
          <w:lang w:val="en-US"/>
        </w:rPr>
      </w:pPr>
      <w:r>
        <w:rPr>
          <w:rStyle w:val="a5"/>
        </w:rPr>
        <w:footnoteRef/>
      </w:r>
      <w:r w:rsidRPr="00A14710">
        <w:rPr>
          <w:lang w:val="en-US"/>
        </w:rPr>
        <w:t xml:space="preserve"> </w:t>
      </w:r>
      <w:r>
        <w:rPr>
          <w:lang w:val="en-US"/>
        </w:rPr>
        <w:t>Establishing China`s green financial system: progress report 2017,</w:t>
      </w:r>
      <w:r w:rsidR="001A794A">
        <w:rPr>
          <w:lang w:val="en-US"/>
        </w:rPr>
        <w:t xml:space="preserve"> International Institute of Green Finance, UN Environment, p. 17.</w:t>
      </w:r>
    </w:p>
  </w:footnote>
  <w:footnote w:id="31">
    <w:p w14:paraId="684C4532" w14:textId="77777777" w:rsidR="008F6C73" w:rsidRPr="008F6C73" w:rsidRDefault="008F6C73">
      <w:pPr>
        <w:pStyle w:val="a3"/>
        <w:rPr>
          <w:lang w:val="en-US"/>
        </w:rPr>
      </w:pPr>
      <w:r>
        <w:rPr>
          <w:rStyle w:val="a5"/>
        </w:rPr>
        <w:footnoteRef/>
      </w:r>
      <w:r w:rsidRPr="008F6C73">
        <w:rPr>
          <w:lang w:val="en-US"/>
        </w:rPr>
        <w:t xml:space="preserve"> </w:t>
      </w:r>
      <w:hyperlink r:id="rId5" w:history="1">
        <w:r w:rsidRPr="0053014D">
          <w:rPr>
            <w:rStyle w:val="aa"/>
            <w:lang w:val="en-US"/>
          </w:rPr>
          <w:t>http</w:t>
        </w:r>
        <w:r w:rsidRPr="008F6C73">
          <w:rPr>
            <w:rStyle w:val="aa"/>
            <w:lang w:val="en-US"/>
          </w:rPr>
          <w:t>://</w:t>
        </w:r>
        <w:r w:rsidRPr="0053014D">
          <w:rPr>
            <w:rStyle w:val="aa"/>
            <w:lang w:val="en-US"/>
          </w:rPr>
          <w:t>equator</w:t>
        </w:r>
        <w:r w:rsidRPr="008F6C73">
          <w:rPr>
            <w:rStyle w:val="aa"/>
            <w:lang w:val="en-US"/>
          </w:rPr>
          <w:t>-</w:t>
        </w:r>
        <w:r w:rsidRPr="0053014D">
          <w:rPr>
            <w:rStyle w:val="aa"/>
            <w:lang w:val="en-US"/>
          </w:rPr>
          <w:t>principles</w:t>
        </w:r>
        <w:r w:rsidRPr="008F6C73">
          <w:rPr>
            <w:rStyle w:val="aa"/>
            <w:lang w:val="en-US"/>
          </w:rPr>
          <w:t>.</w:t>
        </w:r>
        <w:r w:rsidRPr="0053014D">
          <w:rPr>
            <w:rStyle w:val="aa"/>
            <w:lang w:val="en-US"/>
          </w:rPr>
          <w:t>com</w:t>
        </w:r>
        <w:r w:rsidRPr="008F6C73">
          <w:rPr>
            <w:rStyle w:val="aa"/>
            <w:lang w:val="en-US"/>
          </w:rPr>
          <w:t>/</w:t>
        </w:r>
        <w:r w:rsidRPr="0053014D">
          <w:rPr>
            <w:rStyle w:val="aa"/>
            <w:lang w:val="en-US"/>
          </w:rPr>
          <w:t>wp</w:t>
        </w:r>
        <w:r w:rsidRPr="008F6C73">
          <w:rPr>
            <w:rStyle w:val="aa"/>
            <w:lang w:val="en-US"/>
          </w:rPr>
          <w:t>-</w:t>
        </w:r>
        <w:r w:rsidRPr="0053014D">
          <w:rPr>
            <w:rStyle w:val="aa"/>
            <w:lang w:val="en-US"/>
          </w:rPr>
          <w:t>content</w:t>
        </w:r>
        <w:r w:rsidRPr="008F6C73">
          <w:rPr>
            <w:rStyle w:val="aa"/>
            <w:lang w:val="en-US"/>
          </w:rPr>
          <w:t>/</w:t>
        </w:r>
        <w:r w:rsidRPr="0053014D">
          <w:rPr>
            <w:rStyle w:val="aa"/>
            <w:lang w:val="en-US"/>
          </w:rPr>
          <w:t>uploads</w:t>
        </w:r>
        <w:r w:rsidRPr="008F6C73">
          <w:rPr>
            <w:rStyle w:val="aa"/>
            <w:lang w:val="en-US"/>
          </w:rPr>
          <w:t>/2018/01/</w:t>
        </w:r>
        <w:r w:rsidRPr="0053014D">
          <w:rPr>
            <w:rStyle w:val="aa"/>
            <w:lang w:val="en-US"/>
          </w:rPr>
          <w:t>equator</w:t>
        </w:r>
        <w:r w:rsidRPr="008F6C73">
          <w:rPr>
            <w:rStyle w:val="aa"/>
            <w:lang w:val="en-US"/>
          </w:rPr>
          <w:t>_</w:t>
        </w:r>
        <w:r w:rsidRPr="0053014D">
          <w:rPr>
            <w:rStyle w:val="aa"/>
            <w:lang w:val="en-US"/>
          </w:rPr>
          <w:t>principles</w:t>
        </w:r>
        <w:r w:rsidRPr="008F6C73">
          <w:rPr>
            <w:rStyle w:val="aa"/>
            <w:lang w:val="en-US"/>
          </w:rPr>
          <w:t>_</w:t>
        </w:r>
        <w:r w:rsidRPr="0053014D">
          <w:rPr>
            <w:rStyle w:val="aa"/>
            <w:lang w:val="en-US"/>
          </w:rPr>
          <w:t>russian</w:t>
        </w:r>
        <w:r w:rsidRPr="008F6C73">
          <w:rPr>
            <w:rStyle w:val="aa"/>
            <w:lang w:val="en-US"/>
          </w:rPr>
          <w:t>_2013.</w:t>
        </w:r>
        <w:r w:rsidRPr="0053014D">
          <w:rPr>
            <w:rStyle w:val="aa"/>
            <w:lang w:val="en-US"/>
          </w:rPr>
          <w:t>pdf</w:t>
        </w:r>
      </w:hyperlink>
      <w:r w:rsidRPr="008F6C73">
        <w:rPr>
          <w:lang w:val="en-US"/>
        </w:rPr>
        <w:t xml:space="preserve">, </w:t>
      </w:r>
      <w:r>
        <w:t>с</w:t>
      </w:r>
      <w:r w:rsidRPr="008F6C73">
        <w:rPr>
          <w:lang w:val="en-US"/>
        </w:rPr>
        <w:t>. 2-3.</w:t>
      </w:r>
    </w:p>
  </w:footnote>
  <w:footnote w:id="32">
    <w:p w14:paraId="5107701F" w14:textId="77777777" w:rsidR="00D6129B" w:rsidRPr="00D6129B" w:rsidRDefault="00D6129B">
      <w:pPr>
        <w:pStyle w:val="a3"/>
        <w:rPr>
          <w:lang w:val="en-US"/>
        </w:rPr>
      </w:pPr>
      <w:r>
        <w:rPr>
          <w:rStyle w:val="a5"/>
        </w:rPr>
        <w:footnoteRef/>
      </w:r>
      <w:r w:rsidRPr="00D6129B">
        <w:rPr>
          <w:lang w:val="en-US"/>
        </w:rPr>
        <w:t xml:space="preserve"> Establishing China`s green financial system: progress report 2017, International Institute of Green Finance, UN Environment, p. 17.</w:t>
      </w:r>
    </w:p>
  </w:footnote>
  <w:footnote w:id="33">
    <w:p w14:paraId="256530C0" w14:textId="77777777" w:rsidR="00E81055" w:rsidRPr="0037466C" w:rsidRDefault="00E81055">
      <w:pPr>
        <w:pStyle w:val="a3"/>
      </w:pPr>
      <w:r>
        <w:rPr>
          <w:rStyle w:val="a5"/>
        </w:rPr>
        <w:footnoteRef/>
      </w:r>
      <w:r w:rsidR="0037466C">
        <w:t xml:space="preserve"> Там же,</w:t>
      </w:r>
      <w:r w:rsidRPr="0037466C">
        <w:t xml:space="preserve"> </w:t>
      </w:r>
      <w:r w:rsidRPr="00E81055">
        <w:rPr>
          <w:lang w:val="en-US"/>
        </w:rPr>
        <w:t>p</w:t>
      </w:r>
      <w:r w:rsidRPr="0037466C">
        <w:t>. 17.</w:t>
      </w:r>
    </w:p>
  </w:footnote>
  <w:footnote w:id="34">
    <w:p w14:paraId="360C0746" w14:textId="77777777" w:rsidR="00E81055" w:rsidRPr="0037466C" w:rsidRDefault="00E81055">
      <w:pPr>
        <w:pStyle w:val="a3"/>
      </w:pPr>
      <w:r>
        <w:rPr>
          <w:rStyle w:val="a5"/>
        </w:rPr>
        <w:footnoteRef/>
      </w:r>
      <w:r w:rsidRPr="0037466C">
        <w:t xml:space="preserve"> </w:t>
      </w:r>
      <w:r w:rsidR="0037466C">
        <w:t>Там же</w:t>
      </w:r>
      <w:r w:rsidRPr="0037466C">
        <w:t xml:space="preserve">, </w:t>
      </w:r>
      <w:r w:rsidRPr="00E81055">
        <w:rPr>
          <w:lang w:val="en-US"/>
        </w:rPr>
        <w:t>p</w:t>
      </w:r>
      <w:r w:rsidRPr="0037466C">
        <w:t>. 17.</w:t>
      </w:r>
    </w:p>
  </w:footnote>
  <w:footnote w:id="35">
    <w:p w14:paraId="067FD3E3" w14:textId="77777777" w:rsidR="00E81055" w:rsidRPr="00E81055" w:rsidRDefault="00E81055">
      <w:pPr>
        <w:pStyle w:val="a3"/>
        <w:rPr>
          <w:lang w:val="en-US"/>
        </w:rPr>
      </w:pPr>
      <w:r>
        <w:rPr>
          <w:rStyle w:val="a5"/>
        </w:rPr>
        <w:footnoteRef/>
      </w:r>
      <w:r w:rsidRPr="00E81055">
        <w:rPr>
          <w:lang w:val="en-US"/>
        </w:rPr>
        <w:t xml:space="preserve"> </w:t>
      </w:r>
      <w:r>
        <w:rPr>
          <w:lang w:val="en-US"/>
        </w:rPr>
        <w:t>Green Task Force Report, p. 20.</w:t>
      </w:r>
    </w:p>
  </w:footnote>
  <w:footnote w:id="36">
    <w:p w14:paraId="70F05B91" w14:textId="77777777" w:rsidR="00E81055" w:rsidRPr="00E81055" w:rsidRDefault="00E81055">
      <w:pPr>
        <w:pStyle w:val="a3"/>
        <w:rPr>
          <w:lang w:val="en-US"/>
        </w:rPr>
      </w:pPr>
      <w:r>
        <w:rPr>
          <w:rStyle w:val="a5"/>
        </w:rPr>
        <w:footnoteRef/>
      </w:r>
      <w:r w:rsidRPr="00E81055">
        <w:rPr>
          <w:lang w:val="en-US"/>
        </w:rPr>
        <w:t xml:space="preserve"> Establishing China`s green financial system: progress report 2017, International Institute of Green Finance, UN Environment, p. 17.</w:t>
      </w:r>
    </w:p>
  </w:footnote>
  <w:footnote w:id="37">
    <w:p w14:paraId="21156818" w14:textId="77777777" w:rsidR="00E37ACF" w:rsidRPr="0037466C" w:rsidRDefault="00E37ACF">
      <w:pPr>
        <w:pStyle w:val="a3"/>
      </w:pPr>
      <w:r>
        <w:rPr>
          <w:rStyle w:val="a5"/>
        </w:rPr>
        <w:footnoteRef/>
      </w:r>
      <w:r>
        <w:t xml:space="preserve"> Там же</w:t>
      </w:r>
      <w:r w:rsidR="0037466C">
        <w:t xml:space="preserve">, </w:t>
      </w:r>
      <w:r w:rsidR="0037466C">
        <w:rPr>
          <w:lang w:val="en-US"/>
        </w:rPr>
        <w:t>p</w:t>
      </w:r>
      <w:r w:rsidR="0037466C" w:rsidRPr="00F14AD7">
        <w:t>.2.</w:t>
      </w:r>
    </w:p>
  </w:footnote>
  <w:footnote w:id="38">
    <w:p w14:paraId="71B14B5F" w14:textId="384BB74E" w:rsidR="006D58A0" w:rsidRDefault="006D58A0">
      <w:pPr>
        <w:pStyle w:val="a3"/>
      </w:pPr>
      <w:r>
        <w:rPr>
          <w:rStyle w:val="a5"/>
        </w:rPr>
        <w:footnoteRef/>
      </w:r>
      <w:r>
        <w:t xml:space="preserve"> </w:t>
      </w:r>
      <w:r w:rsidRPr="006D58A0">
        <w:t>http://ecoyear.ru/2017/12/rossiya-poka-na-starte-razvitiya-zelenogo-finansirovaniya-otsenka-vsemirnogo-banka/</w:t>
      </w:r>
    </w:p>
  </w:footnote>
  <w:footnote w:id="39">
    <w:p w14:paraId="125DA9F3" w14:textId="15FE51EA" w:rsidR="002310DB" w:rsidRDefault="002310DB">
      <w:pPr>
        <w:pStyle w:val="a3"/>
      </w:pPr>
      <w:r>
        <w:rPr>
          <w:rStyle w:val="a5"/>
        </w:rPr>
        <w:footnoteRef/>
      </w:r>
      <w:r>
        <w:t xml:space="preserve"> </w:t>
      </w:r>
      <w:r w:rsidRPr="002310DB">
        <w:t>http://tass.ru/ekonomika/4203988</w:t>
      </w:r>
    </w:p>
  </w:footnote>
  <w:footnote w:id="40">
    <w:p w14:paraId="4A04D2F6" w14:textId="37BA6A85" w:rsidR="00DD6351" w:rsidRDefault="00DD6351">
      <w:pPr>
        <w:pStyle w:val="a3"/>
      </w:pPr>
      <w:r>
        <w:rPr>
          <w:rStyle w:val="a5"/>
        </w:rPr>
        <w:footnoteRef/>
      </w:r>
      <w:r>
        <w:t xml:space="preserve"> </w:t>
      </w:r>
      <w:hyperlink r:id="rId6" w:history="1">
        <w:r w:rsidRPr="003B4742">
          <w:rPr>
            <w:rStyle w:val="aa"/>
          </w:rPr>
          <w:t>http://www.irena.org/DocumentDownloads/Publications/IRENA_REmap_Russia_findings_2017_RU.pdf</w:t>
        </w:r>
      </w:hyperlink>
      <w:r>
        <w:t>, с.1.</w:t>
      </w:r>
    </w:p>
  </w:footnote>
  <w:footnote w:id="41">
    <w:p w14:paraId="6875B9CA" w14:textId="57CE3147" w:rsidR="00307567" w:rsidRPr="00307567" w:rsidRDefault="00307567">
      <w:pPr>
        <w:pStyle w:val="a3"/>
      </w:pPr>
      <w:r>
        <w:rPr>
          <w:rStyle w:val="a5"/>
        </w:rPr>
        <w:footnoteRef/>
      </w:r>
      <w:r>
        <w:t xml:space="preserve"> </w:t>
      </w:r>
      <w:hyperlink r:id="rId7" w:history="1">
        <w:r w:rsidRPr="003B4742">
          <w:rPr>
            <w:rStyle w:val="aa"/>
          </w:rPr>
          <w:t>http://www.ren21.net/wp-content/uploads/2016/05/GSR_2016_Full_Report_lowres.pdf</w:t>
        </w:r>
      </w:hyperlink>
      <w:r w:rsidRPr="00307567">
        <w:t xml:space="preserve">, </w:t>
      </w:r>
      <w:r>
        <w:t xml:space="preserve">с. 63, </w:t>
      </w:r>
      <w:r w:rsidR="00B13779">
        <w:t>77.</w:t>
      </w:r>
    </w:p>
  </w:footnote>
  <w:footnote w:id="42">
    <w:p w14:paraId="4ACE6527" w14:textId="17E652F5" w:rsidR="004371AE" w:rsidRDefault="004371AE">
      <w:pPr>
        <w:pStyle w:val="a3"/>
      </w:pPr>
      <w:r>
        <w:rPr>
          <w:rStyle w:val="a5"/>
        </w:rPr>
        <w:footnoteRef/>
      </w:r>
      <w:r>
        <w:t xml:space="preserve"> </w:t>
      </w:r>
      <w:r w:rsidRPr="004371AE">
        <w:t>http://ecoyear.ru/2017/12/rossiya-poka-na-starte-razvitiya-zelenogo-finansirovaniya-otsenka-vsemirnogo-banka/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83FED"/>
    <w:multiLevelType w:val="hybridMultilevel"/>
    <w:tmpl w:val="90FED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663F5F"/>
    <w:multiLevelType w:val="hybridMultilevel"/>
    <w:tmpl w:val="24508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2C6"/>
    <w:rsid w:val="00003EAC"/>
    <w:rsid w:val="00005095"/>
    <w:rsid w:val="00017B36"/>
    <w:rsid w:val="0002483D"/>
    <w:rsid w:val="00025FE4"/>
    <w:rsid w:val="00031A1C"/>
    <w:rsid w:val="000325B5"/>
    <w:rsid w:val="000457D9"/>
    <w:rsid w:val="000476F5"/>
    <w:rsid w:val="0005076C"/>
    <w:rsid w:val="000517CC"/>
    <w:rsid w:val="00070254"/>
    <w:rsid w:val="0007450D"/>
    <w:rsid w:val="000807B3"/>
    <w:rsid w:val="000946D2"/>
    <w:rsid w:val="000C39C8"/>
    <w:rsid w:val="000C744C"/>
    <w:rsid w:val="000D2359"/>
    <w:rsid w:val="000E4135"/>
    <w:rsid w:val="000F4D9C"/>
    <w:rsid w:val="000F5BD0"/>
    <w:rsid w:val="00110650"/>
    <w:rsid w:val="00111250"/>
    <w:rsid w:val="00111542"/>
    <w:rsid w:val="0012579C"/>
    <w:rsid w:val="0012694F"/>
    <w:rsid w:val="001372C4"/>
    <w:rsid w:val="00142269"/>
    <w:rsid w:val="00144277"/>
    <w:rsid w:val="00151743"/>
    <w:rsid w:val="001550E2"/>
    <w:rsid w:val="001606E0"/>
    <w:rsid w:val="00165A93"/>
    <w:rsid w:val="00166E3E"/>
    <w:rsid w:val="001751DA"/>
    <w:rsid w:val="00177764"/>
    <w:rsid w:val="00180453"/>
    <w:rsid w:val="001836A2"/>
    <w:rsid w:val="00185F27"/>
    <w:rsid w:val="00194D4D"/>
    <w:rsid w:val="00196CC7"/>
    <w:rsid w:val="001A794A"/>
    <w:rsid w:val="001B729C"/>
    <w:rsid w:val="001C1FC1"/>
    <w:rsid w:val="001C475A"/>
    <w:rsid w:val="001D6476"/>
    <w:rsid w:val="001E4BBD"/>
    <w:rsid w:val="001E57FB"/>
    <w:rsid w:val="001F393D"/>
    <w:rsid w:val="001F55A6"/>
    <w:rsid w:val="001F5F2D"/>
    <w:rsid w:val="0020417A"/>
    <w:rsid w:val="002055D2"/>
    <w:rsid w:val="00221F10"/>
    <w:rsid w:val="002248AB"/>
    <w:rsid w:val="0022561B"/>
    <w:rsid w:val="002310DB"/>
    <w:rsid w:val="00240012"/>
    <w:rsid w:val="00243B30"/>
    <w:rsid w:val="0025125F"/>
    <w:rsid w:val="00251558"/>
    <w:rsid w:val="002702A6"/>
    <w:rsid w:val="00277A12"/>
    <w:rsid w:val="00281D8F"/>
    <w:rsid w:val="002A1774"/>
    <w:rsid w:val="002B5A16"/>
    <w:rsid w:val="002B78B3"/>
    <w:rsid w:val="002C085E"/>
    <w:rsid w:val="002D7020"/>
    <w:rsid w:val="002E22C5"/>
    <w:rsid w:val="002F64C1"/>
    <w:rsid w:val="0030169F"/>
    <w:rsid w:val="00307567"/>
    <w:rsid w:val="00332C9B"/>
    <w:rsid w:val="003378C8"/>
    <w:rsid w:val="00341C6C"/>
    <w:rsid w:val="00345DC8"/>
    <w:rsid w:val="00361C89"/>
    <w:rsid w:val="00365735"/>
    <w:rsid w:val="0037466C"/>
    <w:rsid w:val="00383C58"/>
    <w:rsid w:val="003929B1"/>
    <w:rsid w:val="003A7A88"/>
    <w:rsid w:val="003B2A60"/>
    <w:rsid w:val="003B4CAA"/>
    <w:rsid w:val="003B7E6D"/>
    <w:rsid w:val="003C5F73"/>
    <w:rsid w:val="003D35B9"/>
    <w:rsid w:val="003D611A"/>
    <w:rsid w:val="003E0413"/>
    <w:rsid w:val="003E12C6"/>
    <w:rsid w:val="003E4935"/>
    <w:rsid w:val="004321F1"/>
    <w:rsid w:val="00435FB6"/>
    <w:rsid w:val="004371AE"/>
    <w:rsid w:val="004372D1"/>
    <w:rsid w:val="00441C4E"/>
    <w:rsid w:val="00455EBF"/>
    <w:rsid w:val="00476E5C"/>
    <w:rsid w:val="00481902"/>
    <w:rsid w:val="00482B2E"/>
    <w:rsid w:val="00491E72"/>
    <w:rsid w:val="004A63E8"/>
    <w:rsid w:val="004A7FAC"/>
    <w:rsid w:val="004B2C38"/>
    <w:rsid w:val="004C618A"/>
    <w:rsid w:val="004C6B63"/>
    <w:rsid w:val="004C7264"/>
    <w:rsid w:val="004D30A0"/>
    <w:rsid w:val="004D69FF"/>
    <w:rsid w:val="004E6AA9"/>
    <w:rsid w:val="00511672"/>
    <w:rsid w:val="00524D86"/>
    <w:rsid w:val="00527E87"/>
    <w:rsid w:val="00532ABC"/>
    <w:rsid w:val="00541A10"/>
    <w:rsid w:val="005426FC"/>
    <w:rsid w:val="005432F5"/>
    <w:rsid w:val="005544A0"/>
    <w:rsid w:val="0055564A"/>
    <w:rsid w:val="005560D3"/>
    <w:rsid w:val="0056699B"/>
    <w:rsid w:val="00566B18"/>
    <w:rsid w:val="005803C1"/>
    <w:rsid w:val="00585D49"/>
    <w:rsid w:val="005C470A"/>
    <w:rsid w:val="00600214"/>
    <w:rsid w:val="00605DC4"/>
    <w:rsid w:val="006076A2"/>
    <w:rsid w:val="00623BB0"/>
    <w:rsid w:val="006256ED"/>
    <w:rsid w:val="00625843"/>
    <w:rsid w:val="00631286"/>
    <w:rsid w:val="0063157A"/>
    <w:rsid w:val="006365CD"/>
    <w:rsid w:val="00647E9D"/>
    <w:rsid w:val="006565FA"/>
    <w:rsid w:val="006612AF"/>
    <w:rsid w:val="00663454"/>
    <w:rsid w:val="00676635"/>
    <w:rsid w:val="00676FFB"/>
    <w:rsid w:val="00682291"/>
    <w:rsid w:val="00682DCE"/>
    <w:rsid w:val="00691443"/>
    <w:rsid w:val="006A41FE"/>
    <w:rsid w:val="006A7BB1"/>
    <w:rsid w:val="006B0F40"/>
    <w:rsid w:val="006B5008"/>
    <w:rsid w:val="006B5603"/>
    <w:rsid w:val="006D2BC9"/>
    <w:rsid w:val="006D2FAB"/>
    <w:rsid w:val="006D4116"/>
    <w:rsid w:val="006D57C8"/>
    <w:rsid w:val="006D58A0"/>
    <w:rsid w:val="006E6265"/>
    <w:rsid w:val="00704852"/>
    <w:rsid w:val="00710D62"/>
    <w:rsid w:val="00711139"/>
    <w:rsid w:val="00722E8A"/>
    <w:rsid w:val="0072318E"/>
    <w:rsid w:val="00753E28"/>
    <w:rsid w:val="007546AB"/>
    <w:rsid w:val="00762836"/>
    <w:rsid w:val="007946EA"/>
    <w:rsid w:val="00796F03"/>
    <w:rsid w:val="007972E3"/>
    <w:rsid w:val="007A39FF"/>
    <w:rsid w:val="007B5432"/>
    <w:rsid w:val="007C073E"/>
    <w:rsid w:val="007D5EBB"/>
    <w:rsid w:val="007E127E"/>
    <w:rsid w:val="007E171A"/>
    <w:rsid w:val="00800DD0"/>
    <w:rsid w:val="00803EFD"/>
    <w:rsid w:val="00817914"/>
    <w:rsid w:val="00817E96"/>
    <w:rsid w:val="00827A9C"/>
    <w:rsid w:val="008524F6"/>
    <w:rsid w:val="008612F4"/>
    <w:rsid w:val="00861660"/>
    <w:rsid w:val="00863893"/>
    <w:rsid w:val="0087468A"/>
    <w:rsid w:val="00876036"/>
    <w:rsid w:val="00876E7D"/>
    <w:rsid w:val="008862DA"/>
    <w:rsid w:val="00890F0C"/>
    <w:rsid w:val="008B115A"/>
    <w:rsid w:val="008D0EA8"/>
    <w:rsid w:val="008D411A"/>
    <w:rsid w:val="008E15FF"/>
    <w:rsid w:val="008F17A9"/>
    <w:rsid w:val="008F3315"/>
    <w:rsid w:val="008F58FD"/>
    <w:rsid w:val="008F5F60"/>
    <w:rsid w:val="008F6C73"/>
    <w:rsid w:val="00900CAD"/>
    <w:rsid w:val="00906B6F"/>
    <w:rsid w:val="0093269B"/>
    <w:rsid w:val="0093422A"/>
    <w:rsid w:val="00943E3A"/>
    <w:rsid w:val="00946AB8"/>
    <w:rsid w:val="0095336B"/>
    <w:rsid w:val="0097356A"/>
    <w:rsid w:val="00975EAE"/>
    <w:rsid w:val="009770D6"/>
    <w:rsid w:val="009918C9"/>
    <w:rsid w:val="00995DB6"/>
    <w:rsid w:val="009A5DDB"/>
    <w:rsid w:val="009B0D92"/>
    <w:rsid w:val="009C7E48"/>
    <w:rsid w:val="009D191B"/>
    <w:rsid w:val="009D65EC"/>
    <w:rsid w:val="009F0D0C"/>
    <w:rsid w:val="009F1AA8"/>
    <w:rsid w:val="00A04EEE"/>
    <w:rsid w:val="00A10A25"/>
    <w:rsid w:val="00A14710"/>
    <w:rsid w:val="00A30DD1"/>
    <w:rsid w:val="00A32DDB"/>
    <w:rsid w:val="00A3633E"/>
    <w:rsid w:val="00A36B3D"/>
    <w:rsid w:val="00A45519"/>
    <w:rsid w:val="00A47DC1"/>
    <w:rsid w:val="00A52EAC"/>
    <w:rsid w:val="00A632A3"/>
    <w:rsid w:val="00A66B98"/>
    <w:rsid w:val="00A67183"/>
    <w:rsid w:val="00A805F2"/>
    <w:rsid w:val="00A822F2"/>
    <w:rsid w:val="00A9661A"/>
    <w:rsid w:val="00AD1AE3"/>
    <w:rsid w:val="00AD2CD6"/>
    <w:rsid w:val="00AD570D"/>
    <w:rsid w:val="00AE19DD"/>
    <w:rsid w:val="00AF6DBD"/>
    <w:rsid w:val="00B03AE6"/>
    <w:rsid w:val="00B068E6"/>
    <w:rsid w:val="00B13779"/>
    <w:rsid w:val="00B157EF"/>
    <w:rsid w:val="00B44B01"/>
    <w:rsid w:val="00B45215"/>
    <w:rsid w:val="00B50DCB"/>
    <w:rsid w:val="00B563DE"/>
    <w:rsid w:val="00B56E03"/>
    <w:rsid w:val="00B65F0C"/>
    <w:rsid w:val="00B66584"/>
    <w:rsid w:val="00B8007A"/>
    <w:rsid w:val="00B82F9A"/>
    <w:rsid w:val="00B91DFB"/>
    <w:rsid w:val="00B96A3E"/>
    <w:rsid w:val="00BA28B9"/>
    <w:rsid w:val="00BB0155"/>
    <w:rsid w:val="00BB1C8B"/>
    <w:rsid w:val="00BB3EB6"/>
    <w:rsid w:val="00BD104E"/>
    <w:rsid w:val="00BD622E"/>
    <w:rsid w:val="00BE6DA3"/>
    <w:rsid w:val="00BE73F5"/>
    <w:rsid w:val="00BF6C2C"/>
    <w:rsid w:val="00C1635B"/>
    <w:rsid w:val="00C23117"/>
    <w:rsid w:val="00C2386B"/>
    <w:rsid w:val="00C41B74"/>
    <w:rsid w:val="00C41ED0"/>
    <w:rsid w:val="00C55F84"/>
    <w:rsid w:val="00C5613A"/>
    <w:rsid w:val="00C62B52"/>
    <w:rsid w:val="00C634D5"/>
    <w:rsid w:val="00C652F6"/>
    <w:rsid w:val="00C67955"/>
    <w:rsid w:val="00C708DF"/>
    <w:rsid w:val="00C805AD"/>
    <w:rsid w:val="00C80978"/>
    <w:rsid w:val="00C90F9C"/>
    <w:rsid w:val="00CB7A4C"/>
    <w:rsid w:val="00CE5B84"/>
    <w:rsid w:val="00CF3D3B"/>
    <w:rsid w:val="00D12E47"/>
    <w:rsid w:val="00D23B9A"/>
    <w:rsid w:val="00D35C25"/>
    <w:rsid w:val="00D472D9"/>
    <w:rsid w:val="00D6129B"/>
    <w:rsid w:val="00D6624A"/>
    <w:rsid w:val="00D672DE"/>
    <w:rsid w:val="00D74081"/>
    <w:rsid w:val="00D74952"/>
    <w:rsid w:val="00D81A07"/>
    <w:rsid w:val="00DB388A"/>
    <w:rsid w:val="00DB4FCE"/>
    <w:rsid w:val="00DD185D"/>
    <w:rsid w:val="00DD6351"/>
    <w:rsid w:val="00DD7673"/>
    <w:rsid w:val="00DE050C"/>
    <w:rsid w:val="00DE3218"/>
    <w:rsid w:val="00DF39A7"/>
    <w:rsid w:val="00DF5C7A"/>
    <w:rsid w:val="00E0401B"/>
    <w:rsid w:val="00E11E37"/>
    <w:rsid w:val="00E36D94"/>
    <w:rsid w:val="00E37ACF"/>
    <w:rsid w:val="00E556B5"/>
    <w:rsid w:val="00E575C0"/>
    <w:rsid w:val="00E658AF"/>
    <w:rsid w:val="00E77F44"/>
    <w:rsid w:val="00E81055"/>
    <w:rsid w:val="00E83EAD"/>
    <w:rsid w:val="00E84F99"/>
    <w:rsid w:val="00E93328"/>
    <w:rsid w:val="00EB29D1"/>
    <w:rsid w:val="00EB2A11"/>
    <w:rsid w:val="00EB79F7"/>
    <w:rsid w:val="00EC409E"/>
    <w:rsid w:val="00EE380C"/>
    <w:rsid w:val="00EF1102"/>
    <w:rsid w:val="00EF2878"/>
    <w:rsid w:val="00EF7607"/>
    <w:rsid w:val="00F00EF0"/>
    <w:rsid w:val="00F0152B"/>
    <w:rsid w:val="00F14AD7"/>
    <w:rsid w:val="00F203FA"/>
    <w:rsid w:val="00F2603C"/>
    <w:rsid w:val="00F26A54"/>
    <w:rsid w:val="00F31A9B"/>
    <w:rsid w:val="00F34864"/>
    <w:rsid w:val="00F40C90"/>
    <w:rsid w:val="00F42557"/>
    <w:rsid w:val="00F45B67"/>
    <w:rsid w:val="00F65D63"/>
    <w:rsid w:val="00F74A63"/>
    <w:rsid w:val="00F93945"/>
    <w:rsid w:val="00FC4CA7"/>
    <w:rsid w:val="00FD1AB9"/>
    <w:rsid w:val="00FF765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45519"/>
    <w:pPr>
      <w:spacing w:after="0" w:line="240" w:lineRule="auto"/>
    </w:pPr>
    <w:rPr>
      <w:sz w:val="20"/>
      <w:szCs w:val="20"/>
    </w:rPr>
  </w:style>
  <w:style w:type="character" w:customStyle="1" w:styleId="a4">
    <w:name w:val="Текст сноски Знак"/>
    <w:basedOn w:val="a0"/>
    <w:link w:val="a3"/>
    <w:uiPriority w:val="99"/>
    <w:semiHidden/>
    <w:rsid w:val="00A45519"/>
    <w:rPr>
      <w:sz w:val="20"/>
      <w:szCs w:val="20"/>
    </w:rPr>
  </w:style>
  <w:style w:type="character" w:styleId="a5">
    <w:name w:val="footnote reference"/>
    <w:basedOn w:val="a0"/>
    <w:uiPriority w:val="99"/>
    <w:semiHidden/>
    <w:unhideWhenUsed/>
    <w:rsid w:val="00A45519"/>
    <w:rPr>
      <w:vertAlign w:val="superscript"/>
    </w:rPr>
  </w:style>
  <w:style w:type="paragraph" w:styleId="a6">
    <w:name w:val="header"/>
    <w:basedOn w:val="a"/>
    <w:link w:val="a7"/>
    <w:uiPriority w:val="99"/>
    <w:unhideWhenUsed/>
    <w:rsid w:val="0056699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6699B"/>
  </w:style>
  <w:style w:type="paragraph" w:styleId="a8">
    <w:name w:val="footer"/>
    <w:basedOn w:val="a"/>
    <w:link w:val="a9"/>
    <w:uiPriority w:val="99"/>
    <w:unhideWhenUsed/>
    <w:rsid w:val="005669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6699B"/>
  </w:style>
  <w:style w:type="character" w:styleId="aa">
    <w:name w:val="Hyperlink"/>
    <w:basedOn w:val="a0"/>
    <w:uiPriority w:val="99"/>
    <w:unhideWhenUsed/>
    <w:rsid w:val="008F6C73"/>
    <w:rPr>
      <w:color w:val="0563C1" w:themeColor="hyperlink"/>
      <w:u w:val="single"/>
    </w:rPr>
  </w:style>
  <w:style w:type="character" w:customStyle="1" w:styleId="UnresolvedMention">
    <w:name w:val="Unresolved Mention"/>
    <w:basedOn w:val="a0"/>
    <w:uiPriority w:val="99"/>
    <w:semiHidden/>
    <w:unhideWhenUsed/>
    <w:rsid w:val="008F6C73"/>
    <w:rPr>
      <w:color w:val="808080"/>
      <w:shd w:val="clear" w:color="auto" w:fill="E6E6E6"/>
    </w:rPr>
  </w:style>
  <w:style w:type="paragraph" w:styleId="ab">
    <w:name w:val="List Paragraph"/>
    <w:basedOn w:val="a"/>
    <w:uiPriority w:val="34"/>
    <w:qFormat/>
    <w:rsid w:val="0005076C"/>
    <w:pPr>
      <w:ind w:left="720"/>
      <w:contextualSpacing/>
    </w:pPr>
  </w:style>
  <w:style w:type="table" w:styleId="ac">
    <w:name w:val="Table Grid"/>
    <w:basedOn w:val="a1"/>
    <w:uiPriority w:val="39"/>
    <w:rsid w:val="00C55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F14AD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14A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45519"/>
    <w:pPr>
      <w:spacing w:after="0" w:line="240" w:lineRule="auto"/>
    </w:pPr>
    <w:rPr>
      <w:sz w:val="20"/>
      <w:szCs w:val="20"/>
    </w:rPr>
  </w:style>
  <w:style w:type="character" w:customStyle="1" w:styleId="a4">
    <w:name w:val="Текст сноски Знак"/>
    <w:basedOn w:val="a0"/>
    <w:link w:val="a3"/>
    <w:uiPriority w:val="99"/>
    <w:semiHidden/>
    <w:rsid w:val="00A45519"/>
    <w:rPr>
      <w:sz w:val="20"/>
      <w:szCs w:val="20"/>
    </w:rPr>
  </w:style>
  <w:style w:type="character" w:styleId="a5">
    <w:name w:val="footnote reference"/>
    <w:basedOn w:val="a0"/>
    <w:uiPriority w:val="99"/>
    <w:semiHidden/>
    <w:unhideWhenUsed/>
    <w:rsid w:val="00A45519"/>
    <w:rPr>
      <w:vertAlign w:val="superscript"/>
    </w:rPr>
  </w:style>
  <w:style w:type="paragraph" w:styleId="a6">
    <w:name w:val="header"/>
    <w:basedOn w:val="a"/>
    <w:link w:val="a7"/>
    <w:uiPriority w:val="99"/>
    <w:unhideWhenUsed/>
    <w:rsid w:val="0056699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6699B"/>
  </w:style>
  <w:style w:type="paragraph" w:styleId="a8">
    <w:name w:val="footer"/>
    <w:basedOn w:val="a"/>
    <w:link w:val="a9"/>
    <w:uiPriority w:val="99"/>
    <w:unhideWhenUsed/>
    <w:rsid w:val="005669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6699B"/>
  </w:style>
  <w:style w:type="character" w:styleId="aa">
    <w:name w:val="Hyperlink"/>
    <w:basedOn w:val="a0"/>
    <w:uiPriority w:val="99"/>
    <w:unhideWhenUsed/>
    <w:rsid w:val="008F6C73"/>
    <w:rPr>
      <w:color w:val="0563C1" w:themeColor="hyperlink"/>
      <w:u w:val="single"/>
    </w:rPr>
  </w:style>
  <w:style w:type="character" w:customStyle="1" w:styleId="UnresolvedMention">
    <w:name w:val="Unresolved Mention"/>
    <w:basedOn w:val="a0"/>
    <w:uiPriority w:val="99"/>
    <w:semiHidden/>
    <w:unhideWhenUsed/>
    <w:rsid w:val="008F6C73"/>
    <w:rPr>
      <w:color w:val="808080"/>
      <w:shd w:val="clear" w:color="auto" w:fill="E6E6E6"/>
    </w:rPr>
  </w:style>
  <w:style w:type="paragraph" w:styleId="ab">
    <w:name w:val="List Paragraph"/>
    <w:basedOn w:val="a"/>
    <w:uiPriority w:val="34"/>
    <w:qFormat/>
    <w:rsid w:val="0005076C"/>
    <w:pPr>
      <w:ind w:left="720"/>
      <w:contextualSpacing/>
    </w:pPr>
  </w:style>
  <w:style w:type="table" w:styleId="ac">
    <w:name w:val="Table Grid"/>
    <w:basedOn w:val="a1"/>
    <w:uiPriority w:val="39"/>
    <w:rsid w:val="00C55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F14AD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14A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http://www.cbrc.gov.cn/chinese/files/2018/DD114DBE72084577BBB4392A38E65FFE.pdf" TargetMode="External"/><Relationship Id="rId7" Type="http://schemas.openxmlformats.org/officeDocument/2006/relationships/hyperlink" Target="http://www.ren21.net/wp-content/uploads/2016/05/GSR_2016_Full_Report_lowres.pdf" TargetMode="External"/><Relationship Id="rId2" Type="http://schemas.openxmlformats.org/officeDocument/2006/relationships/hyperlink" Target="http://www.fmprc.gov.cn/web/ziliao_674904/zt_674979/dnzt_674981/qtzt/2030kcxfzyc_686343/P020170414689023442403.pdf" TargetMode="External"/><Relationship Id="rId1" Type="http://schemas.openxmlformats.org/officeDocument/2006/relationships/hyperlink" Target="http://www.fmprc.gov.cn/web/ziliao_674904/zt_674979/dnzt_674981/qtzt/2030kcxfzyc_686343/P020170414689023442403.pdf" TargetMode="External"/><Relationship Id="rId6" Type="http://schemas.openxmlformats.org/officeDocument/2006/relationships/hyperlink" Target="http://www.irena.org/DocumentDownloads/Publications/IRENA_REmap_Russia_findings_2017_RU.pdf" TargetMode="External"/><Relationship Id="rId5" Type="http://schemas.openxmlformats.org/officeDocument/2006/relationships/hyperlink" Target="http://equator-principles.com/wp-content/uploads/2018/01/equator_principles_russian_2013.pdf" TargetMode="External"/><Relationship Id="rId4" Type="http://schemas.openxmlformats.org/officeDocument/2006/relationships/hyperlink" Target="http://www.cbrc.gov.cn/chinese/files/2018/DD114DBE72084577BBB4392A38E65FFE.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895-496E-B1D7-84E9FDD7E71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895-496E-B1D7-84E9FDD7E71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895-496E-B1D7-84E9FDD7E712}"/>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895-496E-B1D7-84E9FDD7E712}"/>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E895-496E-B1D7-84E9FDD7E712}"/>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E895-496E-B1D7-84E9FDD7E71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Лист1!$A$2:$A$7</c:f>
              <c:strCache>
                <c:ptCount val="6"/>
                <c:pt idx="0">
                  <c:v>Государственный банк развития Китая</c:v>
                </c:pt>
                <c:pt idx="1">
                  <c:v>Строительный банк Китая</c:v>
                </c:pt>
                <c:pt idx="2">
                  <c:v>Торгово-промышленный банк Китая</c:v>
                </c:pt>
                <c:pt idx="3">
                  <c:v>Сельскохозяйственный банк Китая</c:v>
                </c:pt>
                <c:pt idx="4">
                  <c:v>Банк Китая</c:v>
                </c:pt>
                <c:pt idx="5">
                  <c:v>Другие</c:v>
                </c:pt>
              </c:strCache>
            </c:strRef>
          </c:cat>
          <c:val>
            <c:numRef>
              <c:f>Лист1!$B$2:$B$7</c:f>
              <c:numCache>
                <c:formatCode>0%</c:formatCode>
                <c:ptCount val="6"/>
                <c:pt idx="0">
                  <c:v>0.21</c:v>
                </c:pt>
                <c:pt idx="1">
                  <c:v>0.1</c:v>
                </c:pt>
                <c:pt idx="2">
                  <c:v>0.1</c:v>
                </c:pt>
                <c:pt idx="3">
                  <c:v>0.08</c:v>
                </c:pt>
                <c:pt idx="4">
                  <c:v>0.06</c:v>
                </c:pt>
                <c:pt idx="5">
                  <c:v>0.45</c:v>
                </c:pt>
              </c:numCache>
            </c:numRef>
          </c:val>
          <c:extLst xmlns:c16r2="http://schemas.microsoft.com/office/drawing/2015/06/chart">
            <c:ext xmlns:c16="http://schemas.microsoft.com/office/drawing/2014/chart" uri="{C3380CC4-5D6E-409C-BE32-E72D297353CC}">
              <c16:uniqueId val="{00000000-706A-4873-9113-541C37BCA385}"/>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8890958307281116"/>
          <c:y val="0.24717757179178071"/>
          <c:w val="0.4092512394284048"/>
          <c:h val="0.64087864016997864"/>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91777-ECD4-4911-88E6-BBD1011E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8</Pages>
  <Words>3226</Words>
  <Characters>18393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Барабошкина</dc:creator>
  <cp:keywords/>
  <dc:description/>
  <cp:lastModifiedBy>user</cp:lastModifiedBy>
  <cp:revision>20</cp:revision>
  <dcterms:created xsi:type="dcterms:W3CDTF">2018-05-04T14:58:00Z</dcterms:created>
  <dcterms:modified xsi:type="dcterms:W3CDTF">2018-05-17T15:22:00Z</dcterms:modified>
</cp:coreProperties>
</file>