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C0" w:rsidRDefault="00A726C0" w:rsidP="00A726C0">
      <w:pPr>
        <w:ind w:left="-1701" w:firstLine="1701"/>
        <w:jc w:val="both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УДК 572. 1/.4</w:t>
      </w:r>
    </w:p>
    <w:p w:rsidR="00A726C0" w:rsidRDefault="00A726C0" w:rsidP="005E066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2D241F" w:rsidRPr="00D86CF7" w:rsidRDefault="00F815D1" w:rsidP="002D241F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ПАМЯТИ ВЫДАЮЩЕГОСЯ ОТЕЧЕСТВЕННОГО АНТРОПОЛОГА МИХАИЛА ФЕДОРОВИЧА НЕСТУРХА </w:t>
      </w:r>
      <w:r w:rsidR="002D241F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(23.02.1895 – 27.12.1979)</w:t>
      </w:r>
    </w:p>
    <w:p w:rsidR="002D241F" w:rsidRDefault="002D241F" w:rsidP="002D241F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F815D1" w:rsidRDefault="00F815D1" w:rsidP="005E066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86CF7" w:rsidRDefault="00D86CF7" w:rsidP="005E066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D86CF7" w:rsidRDefault="00D86CF7" w:rsidP="005E066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D86CF7">
        <w:rPr>
          <w:rFonts w:ascii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190750" cy="2857500"/>
            <wp:effectExtent l="19050" t="0" r="0" b="0"/>
            <wp:docPr id="2" name="Рисунок 1" descr="C:\Users\Виталий\Pictures\Нестурх М.Ф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алий\Pictures\Нестурх М.Ф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BB5" w:rsidRDefault="004D5BB5" w:rsidP="005E066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Статья посвящена вехам жизни и научному творчеству замечательного с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ветского антрополога Михаила Федоровича Нестурха. М.Ф.Нестурх был и есть наиболее известным в мире специалистом.</w:t>
      </w:r>
    </w:p>
    <w:p w:rsidR="004D5BB5" w:rsidRPr="004D5BB5" w:rsidRDefault="004D5BB5" w:rsidP="005E066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Ключевые слова: </w:t>
      </w:r>
      <w:r w:rsidR="00AC0818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 xml:space="preserve">история 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антропологи</w:t>
      </w:r>
      <w:r w:rsidR="00AC0818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, теория антропогенеза, приматол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гия</w:t>
      </w:r>
      <w:r w:rsidR="004B68D4">
        <w:rPr>
          <w:rFonts w:ascii="Times New Roman" w:hAnsi="Times New Roman" w:cs="Times New Roman"/>
          <w:bCs/>
          <w:color w:val="222222"/>
          <w:sz w:val="28"/>
          <w:szCs w:val="28"/>
          <w:lang w:eastAsia="ru-RU"/>
        </w:rPr>
        <w:t>, Нестурх М.Ф.</w:t>
      </w:r>
    </w:p>
    <w:p w:rsidR="005E0669" w:rsidRPr="006C7101" w:rsidRDefault="00F815D1" w:rsidP="005E066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   </w:t>
      </w:r>
      <w:r w:rsidR="005E0669" w:rsidRPr="006C7101">
        <w:rPr>
          <w:rFonts w:ascii="Times New Roman" w:hAnsi="Times New Roman" w:cs="Times New Roman"/>
          <w:b/>
          <w:bCs/>
          <w:color w:val="222222"/>
          <w:sz w:val="28"/>
          <w:szCs w:val="28"/>
          <w:lang w:eastAsia="ru-RU"/>
        </w:rPr>
        <w:t>Михаи́л Фёдорович Не́стурх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(</w:t>
      </w:r>
      <w:hyperlink r:id="rId9" w:tooltip="23 февраля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23 февраля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0" w:tooltip="1895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1895</w:t>
        </w:r>
      </w:hyperlink>
      <w:r w:rsidR="00F11144" w:rsidRPr="006C7101">
        <w:rPr>
          <w:sz w:val="28"/>
          <w:szCs w:val="28"/>
        </w:rPr>
        <w:t>,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1" w:tooltip="Псков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Псков</w:t>
        </w:r>
      </w:hyperlink>
      <w:r w:rsidR="00F11144" w:rsidRPr="006C7101">
        <w:rPr>
          <w:sz w:val="28"/>
          <w:szCs w:val="28"/>
        </w:rPr>
        <w:t>-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r w:rsidR="00D13F17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27 декабря </w:t>
      </w:r>
      <w:hyperlink r:id="rId12" w:tooltip="1979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1979</w:t>
        </w:r>
      </w:hyperlink>
      <w:r w:rsidR="00D13F17" w:rsidRPr="006C7101">
        <w:rPr>
          <w:sz w:val="28"/>
          <w:szCs w:val="28"/>
        </w:rPr>
        <w:t>,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13" w:tooltip="Москва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Москва</w:t>
        </w:r>
      </w:hyperlink>
      <w:proofErr w:type="gramStart"/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)</w:t>
      </w:r>
      <w:proofErr w:type="gramEnd"/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— советский </w:t>
      </w:r>
      <w:hyperlink r:id="rId14" w:tooltip="Приматолог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приматолог</w:t>
        </w:r>
      </w:hyperlink>
      <w:r w:rsidR="00F11144" w:rsidRPr="006C7101">
        <w:rPr>
          <w:sz w:val="28"/>
          <w:szCs w:val="28"/>
        </w:rPr>
        <w:t xml:space="preserve"> 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 </w:t>
      </w:r>
      <w:hyperlink r:id="rId15" w:tooltip="Антрополог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антрополог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 доктор биологических наук (</w:t>
      </w:r>
      <w:hyperlink r:id="rId16" w:tooltip="1962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1962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), профессор (</w:t>
      </w:r>
      <w:hyperlink r:id="rId17" w:tooltip="1967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1967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5E0669" w:rsidRPr="006C7101" w:rsidRDefault="0035793F" w:rsidP="005E0669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Родился в семье  </w:t>
      </w:r>
      <w:hyperlink r:id="rId18" w:tooltip="Нестурх, Фёдор Павлович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Ф</w:t>
        </w:r>
        <w:r w:rsidR="00C6394A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.</w:t>
        </w:r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 xml:space="preserve"> П</w:t>
        </w:r>
        <w:r w:rsidR="00C6394A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.</w:t>
        </w:r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 xml:space="preserve"> Нестурха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и М</w:t>
      </w:r>
      <w:r w:rsidR="00C6394A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Э</w:t>
      </w:r>
      <w:r w:rsidR="00C6394A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Термен. После переезда семьи в </w:t>
      </w:r>
      <w:hyperlink r:id="rId19" w:tooltip="1900 год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1900 году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в Одессу, пошёл в гимназию. После окончания гимназии пост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пил на естественное отделение физико-математического факульт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е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та </w:t>
      </w:r>
      <w:hyperlink r:id="rId20" w:tooltip="Одесский университет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Новороссийского университета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 в </w:t>
      </w:r>
      <w:proofErr w:type="gramStart"/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End"/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Одессе, которое окончил в </w:t>
      </w:r>
      <w:hyperlink r:id="rId21" w:tooltip="1916 год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1916 году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Был призван в армию. Окончил артиллерийские курсы. Первую мировую войну закончил подпоручиком артиллерии. После войны работал лектором политического просвещения Одесского губернского </w:t>
      </w:r>
      <w:hyperlink r:id="rId22" w:tooltip="Военный комиссариат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военного комиссариата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В начале</w:t>
      </w:r>
      <w:proofErr w:type="gramEnd"/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1920-х переехал в Москву. </w:t>
      </w:r>
      <w:r w:rsidR="001E075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Стесненный в средствах Михаил Фед</w:t>
      </w:r>
      <w:r w:rsidR="001E075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</w:t>
      </w:r>
      <w:r w:rsidR="001E075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рович спал ночью на дровянной кухонной плите. 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В 1920-е гг.</w:t>
      </w:r>
      <w:r w:rsidR="00B8732E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он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научный с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трудник Государственного Тимирязевского НИИ. 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Закончил аспирантуру при Институте антропологии МГУ.</w:t>
      </w:r>
      <w:r w:rsidR="00F11144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026E33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 </w:t>
      </w:r>
      <w:hyperlink r:id="rId23" w:tooltip="1928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1928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 работал в научно-исследовательском институте Антропологии, м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у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зее и на кафедре антропологии </w:t>
      </w:r>
      <w:hyperlink r:id="rId24" w:tooltip="МГУ" w:history="1">
        <w:r w:rsidR="005E0669" w:rsidRPr="006C7101">
          <w:rPr>
            <w:rFonts w:ascii="Times New Roman" w:hAnsi="Times New Roman" w:cs="Times New Roman"/>
            <w:color w:val="0B0080"/>
            <w:sz w:val="28"/>
            <w:szCs w:val="28"/>
            <w:lang w:eastAsia="ru-RU"/>
          </w:rPr>
          <w:t>МГУ</w:t>
        </w:r>
      </w:hyperlink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В 1931 г. один из создателей Музея а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тропологии как открытого массово-просветительского учреждения, научный сотрудник, заведующий лабораторией антропогенеза и приматологии НИИ и Музея антропологии МГУ. В 1963 г. удостоен по совокупности ученой ст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пени доктора биологических наук. Ответственный секретарь, заместитель о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т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ветственного редактора журнала «Советская антропология», сборника «В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просы антропологии».</w:t>
      </w:r>
      <w:r w:rsidR="001E0757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Прекрасный стилист и знаток русского языка он пр</w:t>
      </w:r>
      <w:r w:rsidR="001E0757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</w:t>
      </w:r>
      <w:r w:rsidR="001E0757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вил многие работы, поступившие в редакцию «Вопросы антропологии».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В дальнейшем под его руководством и при его непосредственном участии пр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водилась реэкспозиция  зала «Антропогенез», в том числе коренная пер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стройка в 1962 г.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br/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8732E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Основные труды посвящены экологии, систематике и палеонтологии пр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и</w:t>
      </w:r>
      <w:r w:rsidR="005E0669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матов, проблемам происхождения человека и расоведения.</w:t>
      </w:r>
    </w:p>
    <w:p w:rsidR="0095724F" w:rsidRPr="006C7101" w:rsidRDefault="0095724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</w:p>
    <w:p w:rsidR="00026E33" w:rsidRPr="006C7101" w:rsidRDefault="00026E33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b/>
          <w:color w:val="0A0A0A"/>
          <w:sz w:val="28"/>
          <w:szCs w:val="28"/>
          <w:lang w:eastAsia="ru-RU"/>
        </w:rPr>
        <w:t>Научные достижения</w:t>
      </w: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:</w:t>
      </w:r>
    </w:p>
    <w:p w:rsidR="00427024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 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М.Ф.Нестурх в</w:t>
      </w:r>
      <w:r w:rsidR="00026E3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первые в отечественной науке в 1924 году</w:t>
      </w:r>
      <w:r w:rsidR="00D13F17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на страницах </w:t>
      </w:r>
      <w:r w:rsidR="00D13F17" w:rsidRPr="006C7101">
        <w:rPr>
          <w:rFonts w:ascii="Times New Roman" w:hAnsi="Times New Roman" w:cs="Times New Roman"/>
          <w:sz w:val="28"/>
          <w:szCs w:val="28"/>
        </w:rPr>
        <w:t>в брошюры «Происхождение человека и его первые культурные завоевания»</w:t>
      </w:r>
      <w:r w:rsidR="00026E3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ввел идею о роли труда в процессе гоминизации </w:t>
      </w:r>
      <w:proofErr w:type="gramStart"/>
      <w:r w:rsidR="00026E3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( </w:t>
      </w:r>
      <w:proofErr w:type="gramEnd"/>
      <w:r w:rsidR="00026E3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до появления ее на стран</w:t>
      </w:r>
      <w:r w:rsidR="00026E3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</w:t>
      </w:r>
      <w:r w:rsidR="00026E3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цах известного труда Ф.Энгельса в виде особой статьи)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. Это было связано с в</w:t>
      </w:r>
      <w:r w:rsidR="00B818B8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ыработк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ой</w:t>
      </w:r>
      <w:r w:rsidR="00B818B8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отечественной метологии т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еории антропогенеза на основе ма</w:t>
      </w:r>
      <w:r w:rsidR="00B818B8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р</w:t>
      </w:r>
      <w:r w:rsidR="00B818B8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ксисткой методологии в противовес буржуазной теории не содержащей ее.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В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1934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г. вышла книга </w:t>
      </w:r>
      <w:r w:rsidR="00D13F17" w:rsidRPr="006C7101">
        <w:rPr>
          <w:rFonts w:ascii="Times New Roman" w:hAnsi="Times New Roman" w:cs="Times New Roman"/>
          <w:color w:val="000000"/>
          <w:sz w:val="28"/>
          <w:szCs w:val="28"/>
        </w:rPr>
        <w:t>«Человек и его предки»</w:t>
      </w:r>
      <w:r w:rsidR="00F804A1" w:rsidRPr="006C7101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явившейся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сводк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ой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по совр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менным и ископаемым приматам. </w:t>
      </w:r>
      <w:proofErr w:type="gramStart"/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Это</w:t>
      </w:r>
      <w:proofErr w:type="gramEnd"/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по сути п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ервая сов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етская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F804A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водка по приматологии и проблемам антропогенеза.</w:t>
      </w:r>
    </w:p>
    <w:p w:rsidR="00427024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1936</w:t>
      </w:r>
      <w:r w:rsidR="008310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г. выходит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D13F17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монография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М.Вебера</w:t>
      </w:r>
      <w:r w:rsidR="008310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«Приматы»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- перевод</w:t>
      </w:r>
      <w:r w:rsidR="008310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и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коммент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рии</w:t>
      </w:r>
      <w:r w:rsidR="008310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принадлежали М.Ф.Нестурху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. Можно </w:t>
      </w:r>
      <w:r w:rsidR="008310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смело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считать </w:t>
      </w:r>
      <w:r w:rsidR="008310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его 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соавтором кн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</w:t>
      </w:r>
      <w:r w:rsidR="00427024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ги.</w:t>
      </w:r>
    </w:p>
    <w:p w:rsidR="00427024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 э</w:t>
      </w:r>
      <w:r w:rsidR="00E3104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то же время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появляются </w:t>
      </w:r>
      <w:r w:rsidR="00E3104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работы </w:t>
      </w:r>
      <w:r w:rsidR="00B8732E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М.Ф Нестурха </w:t>
      </w:r>
      <w:r w:rsidR="00E3104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по морфологии, анат</w:t>
      </w:r>
      <w:r w:rsidR="00E3104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E3104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мии и физиологии совр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еменных</w:t>
      </w:r>
      <w:r w:rsidR="00E3104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</w:t>
      </w:r>
      <w:r w:rsidR="00E3104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риматов.</w:t>
      </w:r>
    </w:p>
    <w:p w:rsidR="00991295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 к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он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це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20-х и 30 гг. на страницах </w:t>
      </w:r>
      <w:r w:rsidR="00D13F17" w:rsidRPr="006C7101">
        <w:rPr>
          <w:rFonts w:ascii="Times New Roman" w:hAnsi="Times New Roman" w:cs="Times New Roman"/>
          <w:color w:val="000000"/>
          <w:sz w:val="28"/>
          <w:szCs w:val="28"/>
        </w:rPr>
        <w:t xml:space="preserve">«Антропологического журнала» 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М.Ф.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естурх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публикует сообщения о новых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палеоантропологических нахо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д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ках и 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д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ает их теоретическую интерпретацию.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Он убежден в п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равильност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симиальной концепции Ч.Дарвина и трудовой концепции Ф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.Э</w:t>
      </w:r>
      <w:r w:rsidR="00991295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нгельса.</w:t>
      </w:r>
    </w:p>
    <w:p w:rsidR="00991295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Перу М.Ф. Нестурха принадлежит р</w:t>
      </w:r>
      <w:r w:rsidR="00C37D0E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аздел «Антропогенез» в первом сове</w:t>
      </w:r>
      <w:r w:rsidR="00C37D0E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т</w:t>
      </w:r>
      <w:r w:rsidR="00C37D0E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ском учебнике по антропологии под редакцией В.В.Бунака.</w:t>
      </w:r>
      <w:r w:rsidR="004C1B8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15 лет этот уче</w:t>
      </w:r>
      <w:r w:rsidR="004C1B8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б</w:t>
      </w:r>
      <w:r w:rsidR="004C1B8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ник 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является </w:t>
      </w:r>
      <w:r w:rsidR="004C1B8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единственны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</w:t>
      </w:r>
      <w:r w:rsidR="004C1B8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источник знаний по антропогенезу и приматол</w:t>
      </w:r>
      <w:r w:rsidR="004C1B8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4C1B8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гии.</w:t>
      </w:r>
    </w:p>
    <w:p w:rsidR="006D417D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3A21B1" w:rsidRPr="006C7101">
        <w:rPr>
          <w:rFonts w:ascii="Times New Roman" w:hAnsi="Times New Roman" w:cs="Times New Roman"/>
          <w:color w:val="000000"/>
          <w:sz w:val="28"/>
          <w:szCs w:val="28"/>
        </w:rPr>
        <w:t xml:space="preserve">В книге </w:t>
      </w:r>
      <w:r w:rsidR="00E913A4" w:rsidRPr="006C7101">
        <w:rPr>
          <w:rFonts w:ascii="Times New Roman" w:hAnsi="Times New Roman" w:cs="Times New Roman"/>
          <w:color w:val="000000"/>
          <w:sz w:val="28"/>
          <w:szCs w:val="28"/>
        </w:rPr>
        <w:t xml:space="preserve">«Обезьянолюди </w:t>
      </w:r>
      <w:r w:rsidR="00E913A4" w:rsidRPr="006C7101">
        <w:rPr>
          <w:rFonts w:ascii="Times New Roman" w:hAnsi="Times New Roman" w:cs="Times New Roman"/>
          <w:smallCaps/>
          <w:color w:val="000000"/>
          <w:sz w:val="28"/>
          <w:szCs w:val="28"/>
        </w:rPr>
        <w:t xml:space="preserve">и их </w:t>
      </w:r>
      <w:r w:rsidR="00E913A4" w:rsidRPr="006C7101">
        <w:rPr>
          <w:rFonts w:ascii="Times New Roman" w:hAnsi="Times New Roman" w:cs="Times New Roman"/>
          <w:color w:val="000000"/>
          <w:sz w:val="28"/>
          <w:szCs w:val="28"/>
        </w:rPr>
        <w:t>отношение к прочим ископаемым гомин</w:t>
      </w:r>
      <w:r w:rsidR="00E913A4" w:rsidRPr="006C710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13A4" w:rsidRPr="006C7101">
        <w:rPr>
          <w:rFonts w:ascii="Times New Roman" w:hAnsi="Times New Roman" w:cs="Times New Roman"/>
          <w:color w:val="000000"/>
          <w:sz w:val="28"/>
          <w:szCs w:val="28"/>
        </w:rPr>
        <w:t xml:space="preserve">дам» </w:t>
      </w:r>
      <w:r w:rsidR="006D417D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1948 год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 он</w:t>
      </w:r>
      <w:r w:rsidR="006D417D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предвосхитил эволционный переход от питекантропов к неандертальцам.</w:t>
      </w:r>
      <w:r w:rsidR="003A21B1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Это соответствует нашим современным воззрениям.</w:t>
      </w:r>
    </w:p>
    <w:p w:rsidR="006D417D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lastRenderedPageBreak/>
        <w:t xml:space="preserve">   </w:t>
      </w:r>
      <w:r w:rsidR="006D417D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В 1954 году </w:t>
      </w:r>
      <w:r w:rsidR="00055C0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М.Ф.Нестурх</w:t>
      </w:r>
      <w:r w:rsidR="006D417D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отнес мегаформы к приматам, а не предкам чел</w:t>
      </w:r>
      <w:r w:rsidR="006D417D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6D417D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века.</w:t>
      </w:r>
    </w:p>
    <w:p w:rsidR="00BB4420" w:rsidRPr="006C7101" w:rsidRDefault="0095724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BB44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Свои работы он обобщил в «Происх</w:t>
      </w:r>
      <w:r w:rsidR="00055C0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ождение человека» (1958, 1970),</w:t>
      </w:r>
      <w:r w:rsidR="00BB44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«Приматология и антропогенез» (1960). В 1963 год </w:t>
      </w:r>
      <w:r w:rsidR="00055C0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М.Ф.Нестурху </w:t>
      </w:r>
      <w:r w:rsidR="00BB44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присудили степень д</w:t>
      </w:r>
      <w:r w:rsidR="00B8732E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октора биологических наук</w:t>
      </w:r>
      <w:r w:rsidR="00BB442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602AE0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Книга М.Ф. Нестурха «Человеческие расы», выдержавшая три издания (1955, 1958, 1965), содержит сокрушительную критику расизма.</w:t>
      </w:r>
    </w:p>
    <w:p w:rsidR="00602AE0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Книги М.Ф. Нестурха о происхождении человека и человеческих расах переведенные на </w:t>
      </w:r>
      <w:r w:rsidR="00055C0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многие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язык</w:t>
      </w:r>
      <w:r w:rsidR="00055C0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, вызвали положительные отклики в зарубе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ж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ных странах.</w:t>
      </w:r>
    </w:p>
    <w:p w:rsidR="00991295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Научно-исследовательскую работу М.Ф. Нестурх всегда сочетал с акти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ной педагогической деятельностью на кафедре антропологии МГУ. Он вел практикум по антропогенезу, читал спецкурсы. Особенно большим успехом пользовались его лекции по биологии приматов. Михаил Федорович подг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товил немало высококвалифицированных специалистов по приматологии и антропологии</w:t>
      </w:r>
      <w:r w:rsidR="0058081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.</w:t>
      </w:r>
      <w:r w:rsidR="00B8732E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М.Ф. Нестурх читал также курсы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лекций по антропологии на историческом, философском и психологическом </w:t>
      </w:r>
      <w:proofErr w:type="gramStart"/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факультетах</w:t>
      </w:r>
      <w:proofErr w:type="gramEnd"/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МГУ.</w:t>
      </w:r>
      <w:r w:rsidR="00505463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427024" w:rsidRPr="006C7101" w:rsidRDefault="0035793F" w:rsidP="001E03D9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95724F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Как известно, и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сключительно велики заслуги М.Ф. Нестурха как неутом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и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мого талантливого популяризатора </w:t>
      </w:r>
      <w:r w:rsidR="0058081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науки. 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Автор многочисленных научно-популярных книг, брошюр, журнальных</w:t>
      </w:r>
      <w:r w:rsidR="00BF4A3B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и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газетных статей, наглядных и м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тодических пособий, таблиц, серий диапозитивов, диа- и кинофильмов о происхождении человека, М.Ф. Нестурх заслуженно польз</w:t>
      </w:r>
      <w:r w:rsidR="0058081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овался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широкой известностью как один из самых крупных популяризаторов антропологич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ской науки в нашей стране. Не менее известен М.Ф. Нестурх как лектор-пропагандист, прочитавший не одну тысячу лекций на антропологические и биологические темы в самых разнообразных аудиториях Москвы и других городов. Радиослушатели и телезрителя Советского Союза хорошо знают Михаила Федоровича по его многочисленным лекциям и беседам по радио и телевидению. Лекции М.Ф. Нестурха, очень живые, яркие, остроумные и эмоциональные, всегда пользовались неизменным успехом у слушателей.</w:t>
      </w:r>
    </w:p>
    <w:p w:rsidR="00602AE0" w:rsidRPr="006C7101" w:rsidRDefault="0035793F" w:rsidP="00602AE0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Много времени и энергии уделял М.Ф. Нестурх научно-общественной р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боте в качестве руководителя антропологической секции МОИП.</w:t>
      </w:r>
    </w:p>
    <w:p w:rsidR="00602AE0" w:rsidRPr="006C7101" w:rsidRDefault="0096692B" w:rsidP="00602AE0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Его неиссякаемой энергии, обширным связям с самыми разнообразными научными учреждениями и отдельными лицами антропологическая общес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т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венность обязана появлением в свет новых книг, монографий и других изд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а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ний, в частности сборников «Тешик-Таш» (1940) и «Современная антропол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гия» (1964).</w:t>
      </w:r>
    </w:p>
    <w:p w:rsidR="00602AE0" w:rsidRPr="006C7101" w:rsidRDefault="0035793F" w:rsidP="00602AE0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М.Ф. Нестурх пользовался большим уважением и любовью многих педаг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гических и научных коллективов. Его качества как обаятельного, доброго, отзывчивого человека, остроумного собеседника и хорошего товарища, друга и воспитателя молодежи привлекали к нему симпатии всех тех, </w:t>
      </w:r>
      <w:proofErr w:type="gramStart"/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кто</w:t>
      </w:r>
      <w:proofErr w:type="gramEnd"/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так или иначе сталкивался с ним в процессе научной, педагогической и обществе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</w:t>
      </w:r>
      <w:r w:rsidR="00602AE0"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lastRenderedPageBreak/>
        <w:t>ной работы.</w:t>
      </w:r>
      <w:r w:rsidR="0058081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М.Ф.Нестурх был известным пианистом, выступал в Клубе МГУ.</w:t>
      </w:r>
    </w:p>
    <w:p w:rsidR="00F956E4" w:rsidRPr="006C7101" w:rsidRDefault="00F956E4" w:rsidP="00602AE0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М.Ф.Нестурх один из популярнейших в мире антропологов. Его книги и</w:t>
      </w: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з</w:t>
      </w:r>
      <w:r w:rsidRPr="006C7101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вестны во всем мире.</w:t>
      </w:r>
    </w:p>
    <w:p w:rsidR="00FB5C7C" w:rsidRPr="006C7101" w:rsidRDefault="00FB5C7C" w:rsidP="00602AE0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</w:p>
    <w:p w:rsidR="00FB5C7C" w:rsidRPr="0095724F" w:rsidRDefault="00FB5C7C" w:rsidP="00FB5C7C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2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Основные работы</w:t>
      </w:r>
      <w:r w:rsidR="00505463" w:rsidRPr="0095724F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 М.Ф.Нестурха</w:t>
      </w:r>
    </w:p>
    <w:p w:rsidR="00FB5C7C" w:rsidRPr="006C7101" w:rsidRDefault="00505463" w:rsidP="00FB5C7C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5450D9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Нестурх М.Ф. </w:t>
      </w:r>
      <w:r w:rsidR="00FB5C7C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Человек и его предки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.- </w:t>
      </w:r>
      <w:r w:rsidR="00FB5C7C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М., </w:t>
      </w:r>
      <w:r w:rsidR="00AC081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ГАИЗ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.-</w:t>
      </w:r>
      <w:r w:rsidR="00AC081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1934. – 437 с.</w:t>
      </w:r>
    </w:p>
    <w:p w:rsidR="00FB5C7C" w:rsidRPr="006C7101" w:rsidRDefault="005450D9" w:rsidP="00505463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Нестурх М.Ф. </w:t>
      </w:r>
      <w:r w:rsidR="00FB5C7C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Человеческие расы, 3 изд.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исправл. и  доп.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-</w:t>
      </w:r>
      <w:r w:rsidR="00FB5C7C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М., 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изд-во </w:t>
      </w:r>
      <w:r w:rsidR="004A6047" w:rsidRP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“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Просвещение</w:t>
      </w:r>
      <w:r w:rsidR="004A6047" w:rsidRP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“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1965. </w:t>
      </w:r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–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107 </w:t>
      </w:r>
      <w:proofErr w:type="gramStart"/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B5C7C" w:rsidRPr="006C7101" w:rsidRDefault="005450D9" w:rsidP="00505463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Нестурх М.Ф. 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Происхождение человека, 2 изд. -</w:t>
      </w:r>
      <w:r w:rsidR="00FB5C7C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М., 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изд-во </w:t>
      </w:r>
      <w:r w:rsidR="004A6047" w:rsidRP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“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Наука</w:t>
      </w:r>
      <w:r w:rsidR="004A6047" w:rsidRP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”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1970. </w:t>
      </w:r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– 439 </w:t>
      </w:r>
      <w:proofErr w:type="gramStart"/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FB5C7C" w:rsidRDefault="005450D9" w:rsidP="00505463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Нестурх М.Ф. </w:t>
      </w:r>
      <w:r w:rsidR="00FB5C7C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Приматология и антропогенез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(обезьяны, полуобезьяны и происхождение человека)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 -</w:t>
      </w:r>
      <w:r w:rsidR="00FB5C7C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М.,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изд-во </w:t>
      </w:r>
      <w:r w:rsidR="004A6047" w:rsidRP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“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Медгиз</w:t>
      </w:r>
      <w:r w:rsidR="004A6047" w:rsidRP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”</w:t>
      </w:r>
      <w:r w:rsidR="004A6047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,</w:t>
      </w:r>
      <w:r w:rsidR="00FB5C7C" w:rsidRPr="006C7101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1960.</w:t>
      </w:r>
      <w:r w:rsidR="00EB32E6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– 186 </w:t>
      </w:r>
      <w:proofErr w:type="gramStart"/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с</w:t>
      </w:r>
      <w:proofErr w:type="gramEnd"/>
      <w:r w:rsidR="00184CE8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5A3640" w:rsidRDefault="005A3640" w:rsidP="00505463">
      <w:p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22222"/>
          <w:sz w:val="28"/>
          <w:szCs w:val="28"/>
          <w:lang w:eastAsia="ru-RU"/>
        </w:rPr>
      </w:pPr>
    </w:p>
    <w:p w:rsidR="00FB5C7C" w:rsidRPr="002D241F" w:rsidRDefault="00FB5C7C" w:rsidP="00602AE0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</w:p>
    <w:p w:rsidR="00602AE0" w:rsidRPr="002D241F" w:rsidRDefault="00602AE0" w:rsidP="00602AE0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</w:p>
    <w:p w:rsidR="001650C5" w:rsidRPr="001650C5" w:rsidRDefault="001650C5" w:rsidP="001650C5">
      <w:pPr>
        <w:shd w:val="clear" w:color="auto" w:fill="FFFFFF"/>
        <w:spacing w:after="99" w:line="240" w:lineRule="auto"/>
        <w:rPr>
          <w:rFonts w:ascii="Times New Roman" w:hAnsi="Times New Roman" w:cs="Times New Roman"/>
          <w:b/>
          <w:color w:val="0A0A0A"/>
          <w:sz w:val="28"/>
          <w:szCs w:val="28"/>
          <w:lang w:val="en-US" w:eastAsia="ru-RU"/>
        </w:rPr>
      </w:pPr>
      <w:r w:rsidRPr="001650C5">
        <w:rPr>
          <w:rFonts w:ascii="Times New Roman" w:hAnsi="Times New Roman" w:cs="Times New Roman"/>
          <w:b/>
          <w:color w:val="0A0A0A"/>
          <w:sz w:val="28"/>
          <w:szCs w:val="28"/>
          <w:lang w:val="en-US" w:eastAsia="ru-RU"/>
        </w:rPr>
        <w:t xml:space="preserve">In remembrance of the outstanding indigenous anthropologist Mikhail </w:t>
      </w:r>
      <w:proofErr w:type="spellStart"/>
      <w:r w:rsidRPr="001650C5">
        <w:rPr>
          <w:rFonts w:ascii="Times New Roman" w:hAnsi="Times New Roman" w:cs="Times New Roman"/>
          <w:b/>
          <w:color w:val="0A0A0A"/>
          <w:sz w:val="28"/>
          <w:szCs w:val="28"/>
          <w:lang w:val="en-US" w:eastAsia="ru-RU"/>
        </w:rPr>
        <w:t>Fedorovich</w:t>
      </w:r>
      <w:proofErr w:type="spellEnd"/>
      <w:r w:rsidRPr="001650C5">
        <w:rPr>
          <w:rFonts w:ascii="Times New Roman" w:hAnsi="Times New Roman" w:cs="Times New Roman"/>
          <w:b/>
          <w:color w:val="0A0A0A"/>
          <w:sz w:val="28"/>
          <w:szCs w:val="28"/>
          <w:lang w:val="en-US" w:eastAsia="ru-RU"/>
        </w:rPr>
        <w:t xml:space="preserve"> </w:t>
      </w:r>
      <w:proofErr w:type="spellStart"/>
      <w:r w:rsidRPr="001650C5">
        <w:rPr>
          <w:rFonts w:ascii="Times New Roman" w:hAnsi="Times New Roman" w:cs="Times New Roman"/>
          <w:b/>
          <w:color w:val="0A0A0A"/>
          <w:sz w:val="28"/>
          <w:szCs w:val="28"/>
          <w:lang w:val="en-US" w:eastAsia="ru-RU"/>
        </w:rPr>
        <w:t>Nesturh</w:t>
      </w:r>
      <w:proofErr w:type="spellEnd"/>
    </w:p>
    <w:p w:rsidR="001650C5" w:rsidRPr="001650C5" w:rsidRDefault="001650C5" w:rsidP="001650C5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</w:pPr>
    </w:p>
    <w:p w:rsidR="001650C5" w:rsidRPr="001650C5" w:rsidRDefault="001650C5" w:rsidP="001650C5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</w:pPr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>The article is devoted to the highlights of life and scientific creativity of the r</w:t>
      </w:r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>e</w:t>
      </w:r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 xml:space="preserve">markable Soviet anthropologist Mikhail </w:t>
      </w:r>
      <w:proofErr w:type="spellStart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>Fedorovich</w:t>
      </w:r>
      <w:proofErr w:type="spellEnd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 xml:space="preserve"> </w:t>
      </w:r>
      <w:proofErr w:type="spellStart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>Nesturkh</w:t>
      </w:r>
      <w:proofErr w:type="spellEnd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 xml:space="preserve">. M.F. </w:t>
      </w:r>
      <w:proofErr w:type="spellStart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>Nesturkh</w:t>
      </w:r>
      <w:proofErr w:type="spellEnd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 xml:space="preserve"> was and remains the most famous specialist in the world.</w:t>
      </w:r>
    </w:p>
    <w:p w:rsidR="00B818B8" w:rsidRPr="005A3640" w:rsidRDefault="001650C5" w:rsidP="001650C5">
      <w:pPr>
        <w:shd w:val="clear" w:color="auto" w:fill="FFFFFF"/>
        <w:spacing w:after="99" w:line="240" w:lineRule="auto"/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</w:pPr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 xml:space="preserve">Key words: history of anthropology, theory of anthropogenesis, </w:t>
      </w:r>
      <w:proofErr w:type="spellStart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>primatology</w:t>
      </w:r>
      <w:proofErr w:type="spellEnd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 xml:space="preserve">, </w:t>
      </w:r>
      <w:proofErr w:type="spellStart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>Nestukh</w:t>
      </w:r>
      <w:proofErr w:type="spellEnd"/>
      <w:r w:rsidRPr="001650C5">
        <w:rPr>
          <w:rFonts w:ascii="Times New Roman" w:hAnsi="Times New Roman" w:cs="Times New Roman"/>
          <w:color w:val="0A0A0A"/>
          <w:sz w:val="28"/>
          <w:szCs w:val="28"/>
          <w:lang w:val="en-US" w:eastAsia="ru-RU"/>
        </w:rPr>
        <w:t xml:space="preserve"> M.F.</w:t>
      </w:r>
    </w:p>
    <w:sectPr w:rsidR="00B818B8" w:rsidRPr="005A3640" w:rsidSect="00F04AFD">
      <w:head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102" w:rsidRDefault="001E4102" w:rsidP="006F5FBF">
      <w:pPr>
        <w:spacing w:after="0" w:line="240" w:lineRule="auto"/>
      </w:pPr>
      <w:r>
        <w:separator/>
      </w:r>
    </w:p>
  </w:endnote>
  <w:endnote w:type="continuationSeparator" w:id="0">
    <w:p w:rsidR="001E4102" w:rsidRDefault="001E4102" w:rsidP="006F5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102" w:rsidRDefault="001E4102" w:rsidP="006F5FBF">
      <w:pPr>
        <w:spacing w:after="0" w:line="240" w:lineRule="auto"/>
      </w:pPr>
      <w:r>
        <w:separator/>
      </w:r>
    </w:p>
  </w:footnote>
  <w:footnote w:type="continuationSeparator" w:id="0">
    <w:p w:rsidR="001E4102" w:rsidRDefault="001E4102" w:rsidP="006F5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6641"/>
      <w:docPartObj>
        <w:docPartGallery w:val="Page Numbers (Top of Page)"/>
        <w:docPartUnique/>
      </w:docPartObj>
    </w:sdtPr>
    <w:sdtContent>
      <w:p w:rsidR="006F5FBF" w:rsidRDefault="00C32022">
        <w:pPr>
          <w:pStyle w:val="a5"/>
          <w:jc w:val="right"/>
        </w:pPr>
        <w:fldSimple w:instr=" PAGE   \* MERGEFORMAT ">
          <w:r w:rsidR="002D241F">
            <w:rPr>
              <w:noProof/>
            </w:rPr>
            <w:t>4</w:t>
          </w:r>
        </w:fldSimple>
      </w:p>
    </w:sdtContent>
  </w:sdt>
  <w:p w:rsidR="006F5FBF" w:rsidRDefault="006F5F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07A"/>
    <w:multiLevelType w:val="multilevel"/>
    <w:tmpl w:val="0472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A06814"/>
    <w:multiLevelType w:val="multilevel"/>
    <w:tmpl w:val="08AE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202BCC"/>
    <w:multiLevelType w:val="multilevel"/>
    <w:tmpl w:val="36D2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43F99"/>
    <w:multiLevelType w:val="multilevel"/>
    <w:tmpl w:val="231E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AF7480D"/>
    <w:multiLevelType w:val="multilevel"/>
    <w:tmpl w:val="9D22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F3313"/>
    <w:multiLevelType w:val="multilevel"/>
    <w:tmpl w:val="3FFC0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669"/>
    <w:rsid w:val="00026E33"/>
    <w:rsid w:val="00031136"/>
    <w:rsid w:val="00033FC7"/>
    <w:rsid w:val="00055C03"/>
    <w:rsid w:val="000D22BF"/>
    <w:rsid w:val="00112A31"/>
    <w:rsid w:val="00136408"/>
    <w:rsid w:val="00154712"/>
    <w:rsid w:val="00163A78"/>
    <w:rsid w:val="001650C5"/>
    <w:rsid w:val="00166376"/>
    <w:rsid w:val="00184CE8"/>
    <w:rsid w:val="00187E95"/>
    <w:rsid w:val="001A3AF7"/>
    <w:rsid w:val="001A50C9"/>
    <w:rsid w:val="001E03D9"/>
    <w:rsid w:val="001E0757"/>
    <w:rsid w:val="001E4102"/>
    <w:rsid w:val="00291B04"/>
    <w:rsid w:val="002D241F"/>
    <w:rsid w:val="002F60F5"/>
    <w:rsid w:val="00340CE1"/>
    <w:rsid w:val="0035793F"/>
    <w:rsid w:val="003966F4"/>
    <w:rsid w:val="003A21B1"/>
    <w:rsid w:val="00427024"/>
    <w:rsid w:val="00442145"/>
    <w:rsid w:val="004905B3"/>
    <w:rsid w:val="004A6047"/>
    <w:rsid w:val="004A772B"/>
    <w:rsid w:val="004B68D4"/>
    <w:rsid w:val="004C1B81"/>
    <w:rsid w:val="004D5BB5"/>
    <w:rsid w:val="00503981"/>
    <w:rsid w:val="00505463"/>
    <w:rsid w:val="005450D9"/>
    <w:rsid w:val="0058081C"/>
    <w:rsid w:val="005A3640"/>
    <w:rsid w:val="005E0669"/>
    <w:rsid w:val="005E0FC3"/>
    <w:rsid w:val="005E27F6"/>
    <w:rsid w:val="00602AE0"/>
    <w:rsid w:val="0066302D"/>
    <w:rsid w:val="006C7101"/>
    <w:rsid w:val="006D417D"/>
    <w:rsid w:val="006F5FBF"/>
    <w:rsid w:val="00740E25"/>
    <w:rsid w:val="00741CDD"/>
    <w:rsid w:val="007868F3"/>
    <w:rsid w:val="007B4A22"/>
    <w:rsid w:val="00801DF0"/>
    <w:rsid w:val="00831020"/>
    <w:rsid w:val="00850368"/>
    <w:rsid w:val="0085674D"/>
    <w:rsid w:val="008763BF"/>
    <w:rsid w:val="0095724F"/>
    <w:rsid w:val="009601BB"/>
    <w:rsid w:val="0096692B"/>
    <w:rsid w:val="00972ADA"/>
    <w:rsid w:val="00991295"/>
    <w:rsid w:val="009A2EDD"/>
    <w:rsid w:val="009C5029"/>
    <w:rsid w:val="00A726C0"/>
    <w:rsid w:val="00A7660A"/>
    <w:rsid w:val="00AC0818"/>
    <w:rsid w:val="00B239BB"/>
    <w:rsid w:val="00B818B8"/>
    <w:rsid w:val="00B8732E"/>
    <w:rsid w:val="00BB4420"/>
    <w:rsid w:val="00BF4A3B"/>
    <w:rsid w:val="00C32022"/>
    <w:rsid w:val="00C37D0E"/>
    <w:rsid w:val="00C51EDC"/>
    <w:rsid w:val="00C6394A"/>
    <w:rsid w:val="00C719A9"/>
    <w:rsid w:val="00CD1DAB"/>
    <w:rsid w:val="00CD346A"/>
    <w:rsid w:val="00D13F17"/>
    <w:rsid w:val="00D27170"/>
    <w:rsid w:val="00D8430E"/>
    <w:rsid w:val="00D86CF7"/>
    <w:rsid w:val="00E31041"/>
    <w:rsid w:val="00E52B8B"/>
    <w:rsid w:val="00E913A4"/>
    <w:rsid w:val="00EB0FC8"/>
    <w:rsid w:val="00EB32E6"/>
    <w:rsid w:val="00F04AFD"/>
    <w:rsid w:val="00F101F8"/>
    <w:rsid w:val="00F11144"/>
    <w:rsid w:val="00F31257"/>
    <w:rsid w:val="00F804A1"/>
    <w:rsid w:val="00F815D1"/>
    <w:rsid w:val="00F956E4"/>
    <w:rsid w:val="00FB5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1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1E03D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15471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link w:val="30"/>
    <w:uiPriority w:val="9"/>
    <w:qFormat/>
    <w:locked/>
    <w:rsid w:val="001E03D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4712"/>
    <w:rPr>
      <w:rFonts w:ascii="Arial" w:hAnsi="Arial" w:cs="Times New Roman"/>
      <w:b/>
      <w:i/>
      <w:sz w:val="24"/>
    </w:rPr>
  </w:style>
  <w:style w:type="paragraph" w:styleId="a3">
    <w:name w:val="Normal (Web)"/>
    <w:basedOn w:val="a"/>
    <w:uiPriority w:val="99"/>
    <w:semiHidden/>
    <w:unhideWhenUsed/>
    <w:rsid w:val="005E06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669"/>
    <w:rPr>
      <w:color w:val="0000FF"/>
      <w:u w:val="single"/>
    </w:rPr>
  </w:style>
  <w:style w:type="character" w:customStyle="1" w:styleId="toctoggle">
    <w:name w:val="toctoggle"/>
    <w:basedOn w:val="a0"/>
    <w:rsid w:val="005E0669"/>
  </w:style>
  <w:style w:type="character" w:customStyle="1" w:styleId="tocnumber">
    <w:name w:val="tocnumber"/>
    <w:basedOn w:val="a0"/>
    <w:rsid w:val="005E0669"/>
  </w:style>
  <w:style w:type="character" w:customStyle="1" w:styleId="toctext">
    <w:name w:val="toctext"/>
    <w:basedOn w:val="a0"/>
    <w:rsid w:val="005E0669"/>
  </w:style>
  <w:style w:type="character" w:customStyle="1" w:styleId="mw-headline">
    <w:name w:val="mw-headline"/>
    <w:basedOn w:val="a0"/>
    <w:rsid w:val="005E0669"/>
  </w:style>
  <w:style w:type="character" w:customStyle="1" w:styleId="mw-editsection">
    <w:name w:val="mw-editsection"/>
    <w:basedOn w:val="a0"/>
    <w:rsid w:val="005E0669"/>
  </w:style>
  <w:style w:type="character" w:customStyle="1" w:styleId="mw-editsection-bracket">
    <w:name w:val="mw-editsection-bracket"/>
    <w:basedOn w:val="a0"/>
    <w:rsid w:val="005E0669"/>
  </w:style>
  <w:style w:type="character" w:customStyle="1" w:styleId="mw-editsection-divider">
    <w:name w:val="mw-editsection-divider"/>
    <w:basedOn w:val="a0"/>
    <w:rsid w:val="005E0669"/>
  </w:style>
  <w:style w:type="character" w:customStyle="1" w:styleId="reference-text">
    <w:name w:val="reference-text"/>
    <w:basedOn w:val="a0"/>
    <w:rsid w:val="005E0669"/>
  </w:style>
  <w:style w:type="character" w:customStyle="1" w:styleId="citation">
    <w:name w:val="citation"/>
    <w:basedOn w:val="a0"/>
    <w:rsid w:val="005E0669"/>
  </w:style>
  <w:style w:type="character" w:customStyle="1" w:styleId="nowrap">
    <w:name w:val="nowrap"/>
    <w:basedOn w:val="a0"/>
    <w:rsid w:val="005E0669"/>
  </w:style>
  <w:style w:type="character" w:customStyle="1" w:styleId="10">
    <w:name w:val="Заголовок 1 Знак"/>
    <w:basedOn w:val="a0"/>
    <w:link w:val="1"/>
    <w:uiPriority w:val="9"/>
    <w:rsid w:val="001E03D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E03D9"/>
    <w:rPr>
      <w:rFonts w:ascii="Times New Roman" w:hAnsi="Times New Roman" w:cs="Times New Roman"/>
      <w:b/>
      <w:bCs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6F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5FB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F5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5FB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63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3A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0070">
              <w:marLeft w:val="-149"/>
              <w:marRight w:val="-149"/>
              <w:marTop w:val="29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7680">
                  <w:marLeft w:val="929"/>
                  <w:marRight w:val="0"/>
                  <w:marTop w:val="0"/>
                  <w:marBottom w:val="0"/>
                  <w:divBdr>
                    <w:top w:val="single" w:sz="4" w:space="10" w:color="E5E5E5"/>
                    <w:left w:val="single" w:sz="4" w:space="10" w:color="D9D9D9"/>
                    <w:bottom w:val="single" w:sz="4" w:space="10" w:color="CCCCCC"/>
                    <w:right w:val="single" w:sz="4" w:space="10" w:color="D9D9D9"/>
                  </w:divBdr>
                  <w:divsChild>
                    <w:div w:id="76724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13105">
          <w:marLeft w:val="0"/>
          <w:marRight w:val="0"/>
          <w:marTop w:val="0"/>
          <w:marBottom w:val="0"/>
          <w:divBdr>
            <w:top w:val="single" w:sz="4" w:space="4" w:color="A2A9B1"/>
            <w:left w:val="single" w:sz="4" w:space="4" w:color="A2A9B1"/>
            <w:bottom w:val="single" w:sz="4" w:space="4" w:color="A2A9B1"/>
            <w:right w:val="single" w:sz="4" w:space="4" w:color="A2A9B1"/>
          </w:divBdr>
        </w:div>
        <w:div w:id="12165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0%BE%D1%81%D0%BA%D0%B2%D0%B0" TargetMode="External"/><Relationship Id="rId18" Type="http://schemas.openxmlformats.org/officeDocument/2006/relationships/hyperlink" Target="https://ru.wikipedia.org/wiki/%D0%9D%D0%B5%D1%81%D1%82%D1%83%D1%80%D1%85,_%D0%A4%D1%91%D0%B4%D0%BE%D1%80_%D0%9F%D0%B0%D0%B2%D0%BB%D0%BE%D0%B2%D0%B8%D1%87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16_%D0%B3%D0%BE%D0%B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1979" TargetMode="External"/><Relationship Id="rId17" Type="http://schemas.openxmlformats.org/officeDocument/2006/relationships/hyperlink" Target="https://ru.wikipedia.org/wiki/1967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62" TargetMode="External"/><Relationship Id="rId20" Type="http://schemas.openxmlformats.org/officeDocument/2006/relationships/hyperlink" Target="https://ru.wikipedia.org/wiki/%D0%9E%D0%B4%D0%B5%D1%81%D1%81%D0%BA%D0%B8%D0%B9_%D1%83%D0%BD%D0%B8%D0%B2%D0%B5%D1%80%D1%81%D0%B8%D1%82%D0%B5%D1%8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F%D1%81%D0%BA%D0%BE%D0%B2" TargetMode="External"/><Relationship Id="rId24" Type="http://schemas.openxmlformats.org/officeDocument/2006/relationships/hyperlink" Target="https://ru.wikipedia.org/wiki/%D0%9C%D0%93%D0%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0%D0%BD%D1%82%D1%80%D0%BE%D0%BF%D0%BE%D0%BB%D0%BE%D0%B3" TargetMode="External"/><Relationship Id="rId23" Type="http://schemas.openxmlformats.org/officeDocument/2006/relationships/hyperlink" Target="https://ru.wikipedia.org/wiki/1928" TargetMode="External"/><Relationship Id="rId10" Type="http://schemas.openxmlformats.org/officeDocument/2006/relationships/hyperlink" Target="https://ru.wikipedia.org/wiki/1895" TargetMode="External"/><Relationship Id="rId19" Type="http://schemas.openxmlformats.org/officeDocument/2006/relationships/hyperlink" Target="https://ru.wikipedia.org/wiki/1900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23_%D1%84%D0%B5%D0%B2%D1%80%D0%B0%D0%BB%D1%8F" TargetMode="External"/><Relationship Id="rId14" Type="http://schemas.openxmlformats.org/officeDocument/2006/relationships/hyperlink" Target="https://ru.wikipedia.org/wiki/%D0%9F%D1%80%D0%B8%D0%BC%D0%B0%D1%82%D0%BE%D0%BB%D0%BE%D0%B3" TargetMode="External"/><Relationship Id="rId22" Type="http://schemas.openxmlformats.org/officeDocument/2006/relationships/hyperlink" Target="https://ru.wikipedia.org/wiki/%D0%92%D0%BE%D0%B5%D0%BD%D0%BD%D1%8B%D0%B9_%D0%BA%D0%BE%D0%BC%D0%B8%D1%81%D1%81%D0%B0%D1%80%D0%B8%D0%B0%D1%82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7D226E-0191-4FA7-BC23-1A87B3F0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dcterms:created xsi:type="dcterms:W3CDTF">2018-06-27T10:13:00Z</dcterms:created>
  <dcterms:modified xsi:type="dcterms:W3CDTF">2018-07-04T08:52:00Z</dcterms:modified>
</cp:coreProperties>
</file>