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D1" w:rsidRPr="00B16A60" w:rsidRDefault="00D6300D" w:rsidP="00B16A60">
      <w:pPr>
        <w:pStyle w:val="BasicParagraph"/>
        <w:tabs>
          <w:tab w:val="left" w:pos="10206"/>
        </w:tabs>
        <w:spacing w:line="360" w:lineRule="auto"/>
        <w:ind w:left="1134" w:right="605" w:firstLine="567"/>
        <w:jc w:val="center"/>
        <w:rPr>
          <w:b/>
          <w:bCs/>
          <w:sz w:val="28"/>
          <w:szCs w:val="28"/>
          <w:lang w:val="ru-RU"/>
        </w:rPr>
      </w:pPr>
      <w:r w:rsidRPr="00B16A60">
        <w:rPr>
          <w:b/>
          <w:bCs/>
          <w:sz w:val="28"/>
          <w:szCs w:val="28"/>
          <w:lang w:val="ru-RU"/>
        </w:rPr>
        <w:t>ПРИМЕНЕНИЕ ПРЕПАРАТОВ НА ОСНОВЕ КОЛЛОИДНОГО СЕРЕБРА ДЛЯ ЗАЩИТЫ КАРТОФЕЛЯ</w:t>
      </w:r>
    </w:p>
    <w:p w:rsidR="00AD1C74" w:rsidRPr="00B16A60" w:rsidRDefault="00AD1C74" w:rsidP="00B16A60">
      <w:pPr>
        <w:pStyle w:val="BasicParagraph"/>
        <w:tabs>
          <w:tab w:val="left" w:pos="10206"/>
        </w:tabs>
        <w:spacing w:line="360" w:lineRule="auto"/>
        <w:ind w:left="1134" w:right="605" w:firstLine="567"/>
        <w:jc w:val="both"/>
        <w:rPr>
          <w:bCs/>
          <w:sz w:val="28"/>
          <w:szCs w:val="28"/>
          <w:lang w:val="ru-RU"/>
        </w:rPr>
      </w:pPr>
    </w:p>
    <w:p w:rsidR="00CF54E2" w:rsidRPr="00B16A60" w:rsidRDefault="00AD1C74" w:rsidP="00B16A60">
      <w:pPr>
        <w:pStyle w:val="BasicParagraph"/>
        <w:tabs>
          <w:tab w:val="left" w:pos="10206"/>
        </w:tabs>
        <w:spacing w:line="360" w:lineRule="auto"/>
        <w:ind w:left="1701" w:right="605" w:hanging="567"/>
        <w:rPr>
          <w:bCs/>
          <w:sz w:val="28"/>
          <w:szCs w:val="28"/>
          <w:lang w:val="ru-RU"/>
        </w:rPr>
      </w:pPr>
      <w:r w:rsidRPr="00B16A60">
        <w:rPr>
          <w:bCs/>
          <w:sz w:val="28"/>
          <w:szCs w:val="28"/>
          <w:lang w:val="ru-RU"/>
        </w:rPr>
        <w:t>С.Н.</w:t>
      </w:r>
      <w:r w:rsidR="00CF54E2" w:rsidRPr="00B16A60">
        <w:rPr>
          <w:bCs/>
          <w:sz w:val="28"/>
          <w:szCs w:val="28"/>
          <w:lang w:val="ru-RU"/>
        </w:rPr>
        <w:t xml:space="preserve"> </w:t>
      </w:r>
      <w:r w:rsidRPr="00B16A60">
        <w:rPr>
          <w:bCs/>
          <w:sz w:val="28"/>
          <w:szCs w:val="28"/>
          <w:lang w:val="ru-RU"/>
        </w:rPr>
        <w:t>Еланский</w:t>
      </w:r>
      <w:r w:rsidR="00CF54E2" w:rsidRPr="00B16A60">
        <w:rPr>
          <w:bCs/>
          <w:sz w:val="28"/>
          <w:szCs w:val="28"/>
          <w:lang w:val="ru-RU"/>
        </w:rPr>
        <w:t xml:space="preserve">, </w:t>
      </w:r>
      <w:proofErr w:type="gramStart"/>
      <w:r w:rsidR="00CF54E2" w:rsidRPr="00B16A60">
        <w:rPr>
          <w:bCs/>
          <w:sz w:val="28"/>
          <w:szCs w:val="28"/>
          <w:lang w:val="ru-RU"/>
        </w:rPr>
        <w:t>д.б</w:t>
      </w:r>
      <w:proofErr w:type="gramEnd"/>
      <w:r w:rsidR="00CF54E2" w:rsidRPr="00B16A60">
        <w:rPr>
          <w:bCs/>
          <w:sz w:val="28"/>
          <w:szCs w:val="28"/>
          <w:lang w:val="ru-RU"/>
        </w:rPr>
        <w:t>.н., ведущий научный сотрудник Биологического факультета Московского государственного университета (МГУ) имени М.В.Ломоносова</w:t>
      </w:r>
    </w:p>
    <w:p w:rsidR="00CF54E2" w:rsidRPr="00B16A60" w:rsidRDefault="00AD1C74" w:rsidP="00B16A60">
      <w:pPr>
        <w:pStyle w:val="BasicParagraph"/>
        <w:tabs>
          <w:tab w:val="left" w:pos="10206"/>
        </w:tabs>
        <w:spacing w:line="360" w:lineRule="auto"/>
        <w:ind w:left="1701" w:right="605" w:hanging="567"/>
        <w:rPr>
          <w:bCs/>
          <w:sz w:val="28"/>
          <w:szCs w:val="28"/>
          <w:lang w:val="ru-RU"/>
        </w:rPr>
      </w:pPr>
      <w:r w:rsidRPr="00B16A60">
        <w:rPr>
          <w:bCs/>
          <w:sz w:val="28"/>
          <w:szCs w:val="28"/>
          <w:lang w:val="ru-RU"/>
        </w:rPr>
        <w:t>М.А.</w:t>
      </w:r>
      <w:r w:rsidR="00CF54E2" w:rsidRPr="00B16A60">
        <w:rPr>
          <w:bCs/>
          <w:sz w:val="28"/>
          <w:szCs w:val="28"/>
          <w:lang w:val="ru-RU"/>
        </w:rPr>
        <w:t xml:space="preserve"> </w:t>
      </w:r>
      <w:r w:rsidRPr="00B16A60">
        <w:rPr>
          <w:bCs/>
          <w:sz w:val="28"/>
          <w:szCs w:val="28"/>
          <w:lang w:val="ru-RU"/>
        </w:rPr>
        <w:t>Побединская</w:t>
      </w:r>
      <w:r w:rsidR="00CF54E2" w:rsidRPr="00B16A60">
        <w:rPr>
          <w:bCs/>
          <w:sz w:val="28"/>
          <w:szCs w:val="28"/>
          <w:lang w:val="ru-RU"/>
        </w:rPr>
        <w:t>, ведущий инженер Биологического факультета МГУ имени М.В.Ломоносова</w:t>
      </w:r>
    </w:p>
    <w:p w:rsidR="00CF54E2" w:rsidRPr="00B16A60" w:rsidRDefault="00CF54E2" w:rsidP="00B16A60">
      <w:pPr>
        <w:pStyle w:val="BasicParagraph"/>
        <w:tabs>
          <w:tab w:val="left" w:pos="10206"/>
        </w:tabs>
        <w:spacing w:line="360" w:lineRule="auto"/>
        <w:ind w:left="1701" w:right="605" w:hanging="567"/>
        <w:rPr>
          <w:bCs/>
          <w:sz w:val="28"/>
          <w:szCs w:val="28"/>
          <w:lang w:val="ru-RU"/>
        </w:rPr>
      </w:pPr>
      <w:r w:rsidRPr="00B16A60">
        <w:rPr>
          <w:bCs/>
          <w:sz w:val="28"/>
          <w:szCs w:val="28"/>
          <w:lang w:val="ru-RU"/>
        </w:rPr>
        <w:t xml:space="preserve">Ю.А. </w:t>
      </w:r>
      <w:proofErr w:type="spellStart"/>
      <w:r w:rsidRPr="00B16A60">
        <w:rPr>
          <w:bCs/>
          <w:sz w:val="28"/>
          <w:szCs w:val="28"/>
          <w:lang w:val="ru-RU"/>
        </w:rPr>
        <w:t>Крутяков</w:t>
      </w:r>
      <w:proofErr w:type="spellEnd"/>
      <w:r w:rsidRPr="00B16A60">
        <w:rPr>
          <w:bCs/>
          <w:sz w:val="28"/>
          <w:szCs w:val="28"/>
          <w:lang w:val="ru-RU"/>
        </w:rPr>
        <w:t xml:space="preserve">, </w:t>
      </w:r>
      <w:r w:rsidR="007A7DC3" w:rsidRPr="00B16A60">
        <w:rPr>
          <w:bCs/>
          <w:sz w:val="28"/>
          <w:szCs w:val="28"/>
          <w:lang w:val="ru-RU"/>
        </w:rPr>
        <w:t>к.х.н., старший научный сотрудник Химического факультета МГУ имени М.В.Ломоносова</w:t>
      </w:r>
    </w:p>
    <w:p w:rsidR="00CF54E2" w:rsidRPr="00B16A60" w:rsidRDefault="00AD1C74" w:rsidP="00B16A60">
      <w:pPr>
        <w:pStyle w:val="BasicParagraph"/>
        <w:tabs>
          <w:tab w:val="left" w:pos="10206"/>
        </w:tabs>
        <w:spacing w:line="360" w:lineRule="auto"/>
        <w:ind w:left="1701" w:right="605" w:hanging="567"/>
        <w:rPr>
          <w:bCs/>
          <w:sz w:val="28"/>
          <w:szCs w:val="28"/>
          <w:lang w:val="ru-RU"/>
        </w:rPr>
      </w:pPr>
      <w:r w:rsidRPr="00B16A60">
        <w:rPr>
          <w:bCs/>
          <w:sz w:val="28"/>
          <w:szCs w:val="28"/>
          <w:lang w:val="ru-RU"/>
        </w:rPr>
        <w:t xml:space="preserve">П.М. </w:t>
      </w:r>
      <w:proofErr w:type="spellStart"/>
      <w:r w:rsidRPr="00B16A60">
        <w:rPr>
          <w:bCs/>
          <w:sz w:val="28"/>
          <w:szCs w:val="28"/>
          <w:lang w:val="ru-RU"/>
        </w:rPr>
        <w:t>Жеребин</w:t>
      </w:r>
      <w:proofErr w:type="spellEnd"/>
      <w:r w:rsidR="00CF54E2" w:rsidRPr="00B16A60">
        <w:rPr>
          <w:bCs/>
          <w:sz w:val="28"/>
          <w:szCs w:val="28"/>
          <w:lang w:val="ru-RU"/>
        </w:rPr>
        <w:t>, главный технолог группы компаний «</w:t>
      </w:r>
      <w:proofErr w:type="spellStart"/>
      <w:r w:rsidR="00CF54E2" w:rsidRPr="00B16A60">
        <w:rPr>
          <w:bCs/>
          <w:sz w:val="28"/>
          <w:szCs w:val="28"/>
          <w:lang w:val="ru-RU"/>
        </w:rPr>
        <w:t>Агрохимпром</w:t>
      </w:r>
      <w:proofErr w:type="spellEnd"/>
      <w:r w:rsidR="00CF54E2" w:rsidRPr="00B16A60">
        <w:rPr>
          <w:bCs/>
          <w:sz w:val="28"/>
          <w:szCs w:val="28"/>
          <w:lang w:val="ru-RU"/>
        </w:rPr>
        <w:t>»</w:t>
      </w:r>
    </w:p>
    <w:p w:rsidR="00AD1C74" w:rsidRPr="00B16A60" w:rsidRDefault="00AD1C74" w:rsidP="00B16A60">
      <w:pPr>
        <w:pStyle w:val="BasicParagraph"/>
        <w:tabs>
          <w:tab w:val="left" w:pos="10206"/>
        </w:tabs>
        <w:spacing w:line="360" w:lineRule="auto"/>
        <w:ind w:left="1701" w:right="605" w:hanging="567"/>
        <w:rPr>
          <w:bCs/>
          <w:sz w:val="28"/>
          <w:szCs w:val="28"/>
          <w:lang w:val="ru-RU"/>
        </w:rPr>
      </w:pPr>
      <w:r w:rsidRPr="00B16A60">
        <w:rPr>
          <w:bCs/>
          <w:sz w:val="28"/>
          <w:szCs w:val="28"/>
          <w:lang w:val="ru-RU"/>
        </w:rPr>
        <w:t>А.Н.</w:t>
      </w:r>
      <w:r w:rsidR="00CF54E2" w:rsidRPr="00B16A60">
        <w:rPr>
          <w:bCs/>
          <w:sz w:val="28"/>
          <w:szCs w:val="28"/>
          <w:lang w:val="ru-RU"/>
        </w:rPr>
        <w:t xml:space="preserve"> </w:t>
      </w:r>
      <w:r w:rsidRPr="00B16A60">
        <w:rPr>
          <w:bCs/>
          <w:sz w:val="28"/>
          <w:szCs w:val="28"/>
          <w:lang w:val="ru-RU"/>
        </w:rPr>
        <w:t>Денисов</w:t>
      </w:r>
      <w:r w:rsidR="007A7DC3" w:rsidRPr="00B16A60">
        <w:rPr>
          <w:bCs/>
          <w:sz w:val="28"/>
          <w:szCs w:val="28"/>
          <w:lang w:val="ru-RU"/>
        </w:rPr>
        <w:t>, председатель совета директоров группы компаний «</w:t>
      </w:r>
      <w:proofErr w:type="spellStart"/>
      <w:r w:rsidR="007A7DC3" w:rsidRPr="00B16A60">
        <w:rPr>
          <w:bCs/>
          <w:sz w:val="28"/>
          <w:szCs w:val="28"/>
          <w:lang w:val="ru-RU"/>
        </w:rPr>
        <w:t>Агрохимпром</w:t>
      </w:r>
      <w:proofErr w:type="spellEnd"/>
      <w:r w:rsidR="007A7DC3" w:rsidRPr="00B16A60">
        <w:rPr>
          <w:bCs/>
          <w:sz w:val="28"/>
          <w:szCs w:val="28"/>
          <w:lang w:val="ru-RU"/>
        </w:rPr>
        <w:t>»</w:t>
      </w:r>
    </w:p>
    <w:p w:rsidR="00B16A60" w:rsidRPr="00D6300D" w:rsidRDefault="00B16A60" w:rsidP="00B16A60">
      <w:pPr>
        <w:pStyle w:val="BasicParagraph"/>
        <w:tabs>
          <w:tab w:val="left" w:pos="10206"/>
        </w:tabs>
        <w:spacing w:line="360" w:lineRule="auto"/>
        <w:ind w:left="1701" w:right="605" w:hanging="567"/>
        <w:jc w:val="both"/>
        <w:rPr>
          <w:bCs/>
          <w:sz w:val="28"/>
          <w:szCs w:val="28"/>
          <w:lang w:val="ru-RU"/>
        </w:rPr>
      </w:pPr>
    </w:p>
    <w:p w:rsidR="007A7DC3" w:rsidRPr="00B16A60" w:rsidRDefault="007A7DC3" w:rsidP="00B16A60">
      <w:pPr>
        <w:pStyle w:val="BasicParagraph"/>
        <w:tabs>
          <w:tab w:val="left" w:pos="10206"/>
        </w:tabs>
        <w:spacing w:line="360" w:lineRule="auto"/>
        <w:ind w:left="1701" w:right="605" w:hanging="567"/>
        <w:jc w:val="both"/>
        <w:rPr>
          <w:bCs/>
          <w:sz w:val="28"/>
          <w:szCs w:val="28"/>
          <w:lang w:val="ru-RU"/>
        </w:rPr>
      </w:pPr>
      <w:r w:rsidRPr="00B16A60">
        <w:rPr>
          <w:bCs/>
          <w:sz w:val="28"/>
          <w:szCs w:val="28"/>
          <w:lang w:val="ru-RU"/>
        </w:rPr>
        <w:t>Автор для переписки: С.Н.Еланский</w:t>
      </w:r>
      <w:r w:rsidR="00B16A60">
        <w:rPr>
          <w:bCs/>
          <w:sz w:val="28"/>
          <w:szCs w:val="28"/>
          <w:lang w:val="ru-RU"/>
        </w:rPr>
        <w:t xml:space="preserve">, </w:t>
      </w:r>
      <w:proofErr w:type="spellStart"/>
      <w:r w:rsidR="00B16A60">
        <w:rPr>
          <w:bCs/>
          <w:sz w:val="28"/>
          <w:szCs w:val="28"/>
          <w:lang w:val="ru-RU"/>
        </w:rPr>
        <w:t>e-mail</w:t>
      </w:r>
      <w:proofErr w:type="spellEnd"/>
      <w:r w:rsidRPr="00B16A60">
        <w:rPr>
          <w:bCs/>
          <w:sz w:val="28"/>
          <w:szCs w:val="28"/>
          <w:lang w:val="ru-RU"/>
        </w:rPr>
        <w:t xml:space="preserve"> snelansky@gmail.com</w:t>
      </w:r>
    </w:p>
    <w:p w:rsidR="00AD1C74" w:rsidRPr="00B16A60" w:rsidRDefault="00AD1C74" w:rsidP="00B16A60">
      <w:pPr>
        <w:pStyle w:val="BasicParagraph"/>
        <w:tabs>
          <w:tab w:val="left" w:pos="10206"/>
        </w:tabs>
        <w:spacing w:line="360" w:lineRule="auto"/>
        <w:ind w:left="1134" w:right="605" w:firstLine="567"/>
        <w:jc w:val="both"/>
        <w:rPr>
          <w:b/>
          <w:bCs/>
          <w:sz w:val="28"/>
          <w:szCs w:val="28"/>
          <w:lang w:val="ru-RU"/>
        </w:rPr>
      </w:pPr>
    </w:p>
    <w:p w:rsidR="0032590C" w:rsidRPr="00D6300D" w:rsidRDefault="00B477D1" w:rsidP="00B16A60">
      <w:pPr>
        <w:pStyle w:val="BasicParagraph"/>
        <w:tabs>
          <w:tab w:val="left" w:pos="10206"/>
        </w:tabs>
        <w:spacing w:line="360" w:lineRule="auto"/>
        <w:ind w:left="1134" w:right="605" w:firstLine="567"/>
        <w:jc w:val="both"/>
        <w:rPr>
          <w:sz w:val="28"/>
          <w:szCs w:val="28"/>
          <w:lang w:val="ru-RU"/>
        </w:rPr>
      </w:pPr>
      <w:r w:rsidRPr="00B16A60">
        <w:rPr>
          <w:sz w:val="28"/>
          <w:szCs w:val="28"/>
          <w:lang w:val="ru-RU"/>
        </w:rPr>
        <w:t xml:space="preserve">В последние годы проблема эффективной борьбы с возбудителями болезней растений становится все более актуальной. Это связано с появлением и развитием новых штаммов грибов и бактерий, обладающих </w:t>
      </w:r>
      <w:proofErr w:type="spellStart"/>
      <w:r w:rsidRPr="00B16A60">
        <w:rPr>
          <w:sz w:val="28"/>
          <w:szCs w:val="28"/>
          <w:lang w:val="ru-RU"/>
        </w:rPr>
        <w:t>резистентностью</w:t>
      </w:r>
      <w:proofErr w:type="spellEnd"/>
      <w:r w:rsidRPr="00B16A60">
        <w:rPr>
          <w:sz w:val="28"/>
          <w:szCs w:val="28"/>
          <w:lang w:val="ru-RU"/>
        </w:rPr>
        <w:t xml:space="preserve"> к используемым коммерческим пестицидам. Многие современные органические химические пестициды способны воздействовать лишь на узкий спектр клеточных мишеней патогена. Поэтому микроорганизмы с высокой фенотипической и генотипической изменчивостью имеют возможность вырабатывать механизмы ферментативной или иной дезактивации воздействующих на них молекул и в результате естественного отбора вытеснять штаммы, чувствительные к действию пестицидов. Интенсивное использование пестицидов приводит  к загрязнению ими почвы, воды, воздуха и сельскохозяйственной продукции. Вместе с подземными и поверхностными водами  </w:t>
      </w:r>
      <w:proofErr w:type="spellStart"/>
      <w:r w:rsidRPr="00B16A60">
        <w:rPr>
          <w:sz w:val="28"/>
          <w:szCs w:val="28"/>
          <w:lang w:val="ru-RU"/>
        </w:rPr>
        <w:t>поллютанты</w:t>
      </w:r>
      <w:proofErr w:type="spellEnd"/>
      <w:r w:rsidRPr="00B16A60">
        <w:rPr>
          <w:sz w:val="28"/>
          <w:szCs w:val="28"/>
          <w:lang w:val="ru-RU"/>
        </w:rPr>
        <w:t xml:space="preserve">  </w:t>
      </w:r>
      <w:r w:rsidRPr="00B16A60">
        <w:rPr>
          <w:sz w:val="28"/>
          <w:szCs w:val="28"/>
          <w:lang w:val="ru-RU"/>
        </w:rPr>
        <w:lastRenderedPageBreak/>
        <w:t xml:space="preserve">могут  распространяться далеко  за  пределы  зоны  их применения и попадать в пищевые цепи. В результате пестициды и продукты их распада, часто токсичные, оказываются на столе человека. </w:t>
      </w:r>
    </w:p>
    <w:p w:rsidR="00B477D1" w:rsidRPr="00B16A60" w:rsidRDefault="00B477D1" w:rsidP="00B16A60">
      <w:pPr>
        <w:pStyle w:val="BasicParagraph"/>
        <w:tabs>
          <w:tab w:val="left" w:pos="10206"/>
        </w:tabs>
        <w:spacing w:line="360" w:lineRule="auto"/>
        <w:ind w:left="1134" w:right="605" w:firstLine="567"/>
        <w:jc w:val="both"/>
        <w:rPr>
          <w:sz w:val="28"/>
          <w:szCs w:val="28"/>
          <w:lang w:val="ru-RU"/>
        </w:rPr>
      </w:pPr>
      <w:r w:rsidRPr="00B16A60">
        <w:rPr>
          <w:sz w:val="28"/>
          <w:szCs w:val="28"/>
          <w:lang w:val="ru-RU"/>
        </w:rPr>
        <w:t xml:space="preserve">Необходима разработка совершенно нового типа препаратов, отличающихся высокой эффективностью против широкого спектра грибных и бактериальных патогенов, малой вероятностью появления устойчивых штаммов, низкой токсичностью для людей и животных, быстрой </w:t>
      </w:r>
      <w:proofErr w:type="spellStart"/>
      <w:r w:rsidRPr="00B16A60">
        <w:rPr>
          <w:sz w:val="28"/>
          <w:szCs w:val="28"/>
          <w:lang w:val="ru-RU"/>
        </w:rPr>
        <w:t>разлагаемостью</w:t>
      </w:r>
      <w:proofErr w:type="spellEnd"/>
      <w:r w:rsidRPr="00B16A60">
        <w:rPr>
          <w:sz w:val="28"/>
          <w:szCs w:val="28"/>
          <w:lang w:val="ru-RU"/>
        </w:rPr>
        <w:t xml:space="preserve"> на нетоксичные компоненты в природе и безопасностью для окружающей среды. </w:t>
      </w:r>
    </w:p>
    <w:p w:rsidR="00B477D1" w:rsidRPr="00B16A60" w:rsidRDefault="00B477D1" w:rsidP="00B16A60">
      <w:pPr>
        <w:pStyle w:val="BasicParagraph"/>
        <w:tabs>
          <w:tab w:val="left" w:pos="10206"/>
        </w:tabs>
        <w:spacing w:line="360" w:lineRule="auto"/>
        <w:ind w:left="1134" w:right="605" w:firstLine="567"/>
        <w:jc w:val="both"/>
        <w:rPr>
          <w:sz w:val="28"/>
          <w:szCs w:val="28"/>
          <w:lang w:val="ru-RU"/>
        </w:rPr>
      </w:pPr>
      <w:r w:rsidRPr="00B16A60">
        <w:rPr>
          <w:sz w:val="28"/>
          <w:szCs w:val="28"/>
          <w:lang w:val="ru-RU"/>
        </w:rPr>
        <w:t>Специалистами Группы Компаний «</w:t>
      </w:r>
      <w:proofErr w:type="spellStart"/>
      <w:r w:rsidRPr="00B16A60">
        <w:rPr>
          <w:sz w:val="28"/>
          <w:szCs w:val="28"/>
          <w:lang w:val="ru-RU"/>
        </w:rPr>
        <w:t>АгроХимПром</w:t>
      </w:r>
      <w:proofErr w:type="spellEnd"/>
      <w:r w:rsidRPr="00B16A60">
        <w:rPr>
          <w:sz w:val="28"/>
          <w:szCs w:val="28"/>
          <w:lang w:val="ru-RU"/>
        </w:rPr>
        <w:t xml:space="preserve">» совместно с сотрудниками МГУ имени М.В. Ломоносова разработаны эффективные средства защиты растений на основе модифицированных частиц коллоидного серебра, практически безвредные для человека и животных, быстро разлагающиеся на нетоксичные компоненты и при этом </w:t>
      </w:r>
      <w:proofErr w:type="gramStart"/>
      <w:r w:rsidRPr="00B16A60">
        <w:rPr>
          <w:sz w:val="28"/>
          <w:szCs w:val="28"/>
          <w:lang w:val="ru-RU"/>
        </w:rPr>
        <w:t>высоко эффективные</w:t>
      </w:r>
      <w:proofErr w:type="gramEnd"/>
      <w:r w:rsidRPr="00B16A60">
        <w:rPr>
          <w:sz w:val="28"/>
          <w:szCs w:val="28"/>
          <w:lang w:val="ru-RU"/>
        </w:rPr>
        <w:t xml:space="preserve"> против грибов и бактерий одновременно.  Высокая эффективность этих препаратов позволяет использовать их в очень малых дозах; остаточное количество серебра существенно меньше его фоновой концентрации в большинстве почв. Множественность путей воздействия на целевые организмы препятствует возникновению резистентных штаммов. В небольших концентрациях ионы серебра способны, связываясь с регуляторными белками, стимулировать иммунную систему растений и повышать их устойчивость к заболеваниям и негативным воздействиям окружающей среды. Варьирование химического состава наночастиц  от металла до композита, содержащего металл и его соль, а также подбор стабилизаторов позволяют в широком диапазоне управлять стабильностью дисперсий, скоростью высвобождения физиологически активных ионов из частиц металла или соли, транспортом наночастиц в живых организмах, и, как следствие, биологическим действием предлагаемых систем.</w:t>
      </w:r>
    </w:p>
    <w:p w:rsidR="00B477D1" w:rsidRPr="00B16A60" w:rsidRDefault="00B477D1" w:rsidP="00B16A60">
      <w:pPr>
        <w:pStyle w:val="BasicParagraph"/>
        <w:tabs>
          <w:tab w:val="left" w:pos="10206"/>
        </w:tabs>
        <w:spacing w:line="360" w:lineRule="auto"/>
        <w:ind w:left="1134" w:right="605" w:firstLine="567"/>
        <w:jc w:val="both"/>
        <w:rPr>
          <w:sz w:val="28"/>
          <w:szCs w:val="28"/>
          <w:lang w:val="ru-RU"/>
        </w:rPr>
      </w:pPr>
      <w:r w:rsidRPr="00B16A60">
        <w:rPr>
          <w:sz w:val="28"/>
          <w:szCs w:val="28"/>
          <w:lang w:val="ru-RU"/>
        </w:rPr>
        <w:lastRenderedPageBreak/>
        <w:t>Одним из первых созданных ГК «</w:t>
      </w:r>
      <w:proofErr w:type="spellStart"/>
      <w:r w:rsidRPr="00B16A60">
        <w:rPr>
          <w:sz w:val="28"/>
          <w:szCs w:val="28"/>
          <w:lang w:val="ru-RU"/>
        </w:rPr>
        <w:t>АгроХимПром</w:t>
      </w:r>
      <w:proofErr w:type="spellEnd"/>
      <w:r w:rsidRPr="00B16A60">
        <w:rPr>
          <w:sz w:val="28"/>
          <w:szCs w:val="28"/>
          <w:lang w:val="ru-RU"/>
        </w:rPr>
        <w:t xml:space="preserve">» средств защиты растений на основе </w:t>
      </w:r>
      <w:proofErr w:type="spellStart"/>
      <w:r w:rsidRPr="00B16A60">
        <w:rPr>
          <w:sz w:val="28"/>
          <w:szCs w:val="28"/>
          <w:lang w:val="ru-RU"/>
        </w:rPr>
        <w:t>наносеребра</w:t>
      </w:r>
      <w:proofErr w:type="spellEnd"/>
      <w:r w:rsidRPr="00B16A60">
        <w:rPr>
          <w:sz w:val="28"/>
          <w:szCs w:val="28"/>
          <w:lang w:val="ru-RU"/>
        </w:rPr>
        <w:t xml:space="preserve"> является стимулятор роста с </w:t>
      </w:r>
      <w:proofErr w:type="spellStart"/>
      <w:r w:rsidRPr="00B16A60">
        <w:rPr>
          <w:sz w:val="28"/>
          <w:szCs w:val="28"/>
          <w:lang w:val="ru-RU"/>
        </w:rPr>
        <w:t>фунгистатическим</w:t>
      </w:r>
      <w:proofErr w:type="spellEnd"/>
      <w:r w:rsidRPr="00B16A60">
        <w:rPr>
          <w:sz w:val="28"/>
          <w:szCs w:val="28"/>
          <w:lang w:val="ru-RU"/>
        </w:rPr>
        <w:t xml:space="preserve"> и бактерицидным эффектом «</w:t>
      </w:r>
      <w:proofErr w:type="spellStart"/>
      <w:r w:rsidRPr="00B16A60">
        <w:rPr>
          <w:sz w:val="28"/>
          <w:szCs w:val="28"/>
          <w:lang w:val="ru-RU"/>
        </w:rPr>
        <w:t>Зеребра</w:t>
      </w:r>
      <w:proofErr w:type="spellEnd"/>
      <w:r w:rsidRPr="00B16A60">
        <w:rPr>
          <w:sz w:val="28"/>
          <w:szCs w:val="28"/>
          <w:lang w:val="ru-RU"/>
        </w:rPr>
        <w:t xml:space="preserve">® </w:t>
      </w:r>
      <w:proofErr w:type="spellStart"/>
      <w:r w:rsidRPr="00B16A60">
        <w:rPr>
          <w:sz w:val="28"/>
          <w:szCs w:val="28"/>
          <w:lang w:val="ru-RU"/>
        </w:rPr>
        <w:t>агро</w:t>
      </w:r>
      <w:proofErr w:type="spellEnd"/>
      <w:r w:rsidRPr="00B16A60">
        <w:rPr>
          <w:sz w:val="28"/>
          <w:szCs w:val="28"/>
          <w:lang w:val="ru-RU"/>
        </w:rPr>
        <w:t>» (в.р.). Действующим началом «</w:t>
      </w:r>
      <w:proofErr w:type="spellStart"/>
      <w:r w:rsidRPr="00B16A60">
        <w:rPr>
          <w:sz w:val="28"/>
          <w:szCs w:val="28"/>
          <w:lang w:val="ru-RU"/>
        </w:rPr>
        <w:t>Зеребра</w:t>
      </w:r>
      <w:proofErr w:type="spellEnd"/>
      <w:r w:rsidRPr="00B16A60">
        <w:rPr>
          <w:sz w:val="28"/>
          <w:szCs w:val="28"/>
          <w:lang w:val="ru-RU"/>
        </w:rPr>
        <w:t xml:space="preserve">® </w:t>
      </w:r>
      <w:proofErr w:type="spellStart"/>
      <w:r w:rsidRPr="00B16A60">
        <w:rPr>
          <w:sz w:val="28"/>
          <w:szCs w:val="28"/>
          <w:lang w:val="ru-RU"/>
        </w:rPr>
        <w:t>агро</w:t>
      </w:r>
      <w:proofErr w:type="spellEnd"/>
      <w:r w:rsidRPr="00B16A60">
        <w:rPr>
          <w:sz w:val="28"/>
          <w:szCs w:val="28"/>
          <w:lang w:val="ru-RU"/>
        </w:rPr>
        <w:t xml:space="preserve">» являются </w:t>
      </w:r>
      <w:proofErr w:type="spellStart"/>
      <w:r w:rsidRPr="00B16A60">
        <w:rPr>
          <w:sz w:val="28"/>
          <w:szCs w:val="28"/>
          <w:lang w:val="ru-RU"/>
        </w:rPr>
        <w:t>наночастицы</w:t>
      </w:r>
      <w:proofErr w:type="spellEnd"/>
      <w:r w:rsidRPr="00B16A60">
        <w:rPr>
          <w:sz w:val="28"/>
          <w:szCs w:val="28"/>
          <w:lang w:val="ru-RU"/>
        </w:rPr>
        <w:t xml:space="preserve"> серебра (</w:t>
      </w:r>
      <w:r w:rsidR="0032590C" w:rsidRPr="0032590C">
        <w:rPr>
          <w:sz w:val="28"/>
          <w:szCs w:val="28"/>
          <w:lang w:val="ru-RU"/>
        </w:rPr>
        <w:t xml:space="preserve">диаметром </w:t>
      </w:r>
      <w:r w:rsidRPr="00B16A60">
        <w:rPr>
          <w:sz w:val="28"/>
          <w:szCs w:val="28"/>
          <w:lang w:val="ru-RU"/>
        </w:rPr>
        <w:t xml:space="preserve">7-15 нм), поверхность которых специальным образом модифицирована биологически активными заряженными полимерными молекулами </w:t>
      </w:r>
      <w:proofErr w:type="spellStart"/>
      <w:r w:rsidRPr="00B16A60">
        <w:rPr>
          <w:sz w:val="28"/>
          <w:szCs w:val="28"/>
          <w:lang w:val="ru-RU"/>
        </w:rPr>
        <w:t>полигексаметилен</w:t>
      </w:r>
      <w:proofErr w:type="spellEnd"/>
      <w:r w:rsidRPr="00B16A60">
        <w:rPr>
          <w:sz w:val="28"/>
          <w:szCs w:val="28"/>
          <w:lang w:val="ru-RU"/>
        </w:rPr>
        <w:t xml:space="preserve"> </w:t>
      </w:r>
      <w:proofErr w:type="spellStart"/>
      <w:r w:rsidRPr="00B16A60">
        <w:rPr>
          <w:sz w:val="28"/>
          <w:szCs w:val="28"/>
          <w:lang w:val="ru-RU"/>
        </w:rPr>
        <w:t>бигуанида</w:t>
      </w:r>
      <w:proofErr w:type="spellEnd"/>
      <w:r w:rsidRPr="00B16A60">
        <w:rPr>
          <w:sz w:val="28"/>
          <w:szCs w:val="28"/>
          <w:lang w:val="ru-RU"/>
        </w:rPr>
        <w:t>. В невысоких концентрациях (100-200 мл на тонну семенного материала) «</w:t>
      </w:r>
      <w:proofErr w:type="spellStart"/>
      <w:r w:rsidRPr="00B16A60">
        <w:rPr>
          <w:sz w:val="28"/>
          <w:szCs w:val="28"/>
          <w:lang w:val="ru-RU"/>
        </w:rPr>
        <w:t>Зеребра</w:t>
      </w:r>
      <w:proofErr w:type="spellEnd"/>
      <w:r w:rsidRPr="00B16A60">
        <w:rPr>
          <w:sz w:val="28"/>
          <w:szCs w:val="28"/>
          <w:lang w:val="ru-RU"/>
        </w:rPr>
        <w:t xml:space="preserve">® </w:t>
      </w:r>
      <w:proofErr w:type="spellStart"/>
      <w:r w:rsidRPr="00B16A60">
        <w:rPr>
          <w:sz w:val="28"/>
          <w:szCs w:val="28"/>
          <w:lang w:val="ru-RU"/>
        </w:rPr>
        <w:t>агро</w:t>
      </w:r>
      <w:proofErr w:type="spellEnd"/>
      <w:r w:rsidRPr="00B16A60">
        <w:rPr>
          <w:sz w:val="28"/>
          <w:szCs w:val="28"/>
          <w:lang w:val="ru-RU"/>
        </w:rPr>
        <w:t xml:space="preserve">» достоверно повышает всхожесть и энергию прорастания семян, способствует интенсивному росту корневой системы, увеличивает урожайность. </w:t>
      </w:r>
    </w:p>
    <w:p w:rsidR="00B477D1" w:rsidRPr="00B16A60" w:rsidRDefault="00B477D1" w:rsidP="00B16A60">
      <w:pPr>
        <w:pStyle w:val="BasicParagraph"/>
        <w:tabs>
          <w:tab w:val="left" w:pos="10206"/>
        </w:tabs>
        <w:spacing w:line="360" w:lineRule="auto"/>
        <w:ind w:left="1134" w:right="605" w:firstLine="567"/>
        <w:jc w:val="both"/>
        <w:rPr>
          <w:sz w:val="28"/>
          <w:szCs w:val="28"/>
          <w:lang w:val="ru-RU"/>
        </w:rPr>
      </w:pPr>
      <w:proofErr w:type="spellStart"/>
      <w:r w:rsidRPr="00B16A60">
        <w:rPr>
          <w:sz w:val="28"/>
          <w:szCs w:val="28"/>
          <w:lang w:val="ru-RU"/>
        </w:rPr>
        <w:t>Фунгицидный</w:t>
      </w:r>
      <w:proofErr w:type="spellEnd"/>
      <w:r w:rsidRPr="00B16A60">
        <w:rPr>
          <w:sz w:val="28"/>
          <w:szCs w:val="28"/>
          <w:lang w:val="ru-RU"/>
        </w:rPr>
        <w:t xml:space="preserve"> препарат «</w:t>
      </w:r>
      <w:proofErr w:type="spellStart"/>
      <w:r w:rsidRPr="00B16A60">
        <w:rPr>
          <w:sz w:val="28"/>
          <w:szCs w:val="28"/>
          <w:lang w:val="ru-RU"/>
        </w:rPr>
        <w:t>Зерокс</w:t>
      </w:r>
      <w:proofErr w:type="spellEnd"/>
      <w:r w:rsidRPr="00B16A60">
        <w:rPr>
          <w:sz w:val="28"/>
          <w:szCs w:val="28"/>
          <w:lang w:val="ru-RU"/>
        </w:rPr>
        <w:t>®» (в.р.), также разработанный специалистами ГК «</w:t>
      </w:r>
      <w:proofErr w:type="spellStart"/>
      <w:r w:rsidRPr="00B16A60">
        <w:rPr>
          <w:sz w:val="28"/>
          <w:szCs w:val="28"/>
          <w:lang w:val="ru-RU"/>
        </w:rPr>
        <w:t>АгроХимПром</w:t>
      </w:r>
      <w:proofErr w:type="spellEnd"/>
      <w:r w:rsidRPr="00B16A60">
        <w:rPr>
          <w:sz w:val="28"/>
          <w:szCs w:val="28"/>
          <w:lang w:val="ru-RU"/>
        </w:rPr>
        <w:t xml:space="preserve">» совместно с сотрудниками МГУ имени М.В. Ломоносова, предназначен для обработки клубней картофеля перед закладкой на хранение, во время хранения (с помощью аэрозольного генератора) и при посадке.  Его действующим </w:t>
      </w:r>
      <w:r w:rsidR="0032590C">
        <w:rPr>
          <w:sz w:val="28"/>
          <w:szCs w:val="28"/>
          <w:lang w:val="ru-RU"/>
        </w:rPr>
        <w:t>веществом</w:t>
      </w:r>
      <w:r w:rsidRPr="00B16A60">
        <w:rPr>
          <w:sz w:val="28"/>
          <w:szCs w:val="28"/>
          <w:lang w:val="ru-RU"/>
        </w:rPr>
        <w:t xml:space="preserve"> выступают частицы </w:t>
      </w:r>
      <w:proofErr w:type="spellStart"/>
      <w:r w:rsidRPr="00B16A60">
        <w:rPr>
          <w:sz w:val="28"/>
          <w:szCs w:val="28"/>
          <w:lang w:val="ru-RU"/>
        </w:rPr>
        <w:t>наноразмерного</w:t>
      </w:r>
      <w:proofErr w:type="spellEnd"/>
      <w:r w:rsidRPr="00B16A60">
        <w:rPr>
          <w:sz w:val="28"/>
          <w:szCs w:val="28"/>
          <w:lang w:val="ru-RU"/>
        </w:rPr>
        <w:t xml:space="preserve"> серебра, модифицированные </w:t>
      </w:r>
      <w:proofErr w:type="spellStart"/>
      <w:r w:rsidRPr="00B16A60">
        <w:rPr>
          <w:sz w:val="28"/>
          <w:szCs w:val="28"/>
          <w:lang w:val="ru-RU"/>
        </w:rPr>
        <w:t>биоразлагаемым</w:t>
      </w:r>
      <w:proofErr w:type="spellEnd"/>
      <w:r w:rsidRPr="00B16A60">
        <w:rPr>
          <w:sz w:val="28"/>
          <w:szCs w:val="28"/>
          <w:lang w:val="ru-RU"/>
        </w:rPr>
        <w:t xml:space="preserve"> и абсолютно безопасным для людей, животных, насекомых и растений </w:t>
      </w:r>
      <w:proofErr w:type="spellStart"/>
      <w:r w:rsidRPr="00B16A60">
        <w:rPr>
          <w:sz w:val="28"/>
          <w:szCs w:val="28"/>
          <w:lang w:val="ru-RU"/>
        </w:rPr>
        <w:t>амфотерным</w:t>
      </w:r>
      <w:proofErr w:type="spellEnd"/>
      <w:r w:rsidRPr="00B16A60">
        <w:rPr>
          <w:sz w:val="28"/>
          <w:szCs w:val="28"/>
          <w:lang w:val="ru-RU"/>
        </w:rPr>
        <w:t xml:space="preserve"> поверхностно-активным веществом. Препарат «</w:t>
      </w:r>
      <w:proofErr w:type="spellStart"/>
      <w:r w:rsidRPr="00B16A60">
        <w:rPr>
          <w:sz w:val="28"/>
          <w:szCs w:val="28"/>
          <w:lang w:val="ru-RU"/>
        </w:rPr>
        <w:t>Зерокс</w:t>
      </w:r>
      <w:proofErr w:type="spellEnd"/>
      <w:r w:rsidRPr="00B16A60">
        <w:rPr>
          <w:sz w:val="28"/>
          <w:szCs w:val="28"/>
          <w:lang w:val="ru-RU"/>
        </w:rPr>
        <w:t xml:space="preserve">®» проявляет высокую антибактериальную активность в сочетании с </w:t>
      </w:r>
      <w:proofErr w:type="spellStart"/>
      <w:r w:rsidRPr="00B16A60">
        <w:rPr>
          <w:sz w:val="28"/>
          <w:szCs w:val="28"/>
          <w:lang w:val="ru-RU"/>
        </w:rPr>
        <w:t>фунгицидным</w:t>
      </w:r>
      <w:proofErr w:type="spellEnd"/>
      <w:r w:rsidRPr="00B16A60">
        <w:rPr>
          <w:sz w:val="28"/>
          <w:szCs w:val="28"/>
          <w:lang w:val="ru-RU"/>
        </w:rPr>
        <w:t xml:space="preserve"> эффектом. «</w:t>
      </w:r>
      <w:proofErr w:type="spellStart"/>
      <w:r w:rsidRPr="00B16A60">
        <w:rPr>
          <w:sz w:val="28"/>
          <w:szCs w:val="28"/>
          <w:lang w:val="ru-RU"/>
        </w:rPr>
        <w:t>Зерокс</w:t>
      </w:r>
      <w:proofErr w:type="spellEnd"/>
      <w:r w:rsidRPr="00B16A60">
        <w:rPr>
          <w:sz w:val="28"/>
          <w:szCs w:val="28"/>
          <w:lang w:val="ru-RU"/>
        </w:rPr>
        <w:t xml:space="preserve">®» активен в отношении </w:t>
      </w:r>
      <w:proofErr w:type="gramStart"/>
      <w:r w:rsidRPr="00B16A60">
        <w:rPr>
          <w:sz w:val="28"/>
          <w:szCs w:val="28"/>
          <w:lang w:val="ru-RU"/>
        </w:rPr>
        <w:t>основных</w:t>
      </w:r>
      <w:proofErr w:type="gramEnd"/>
      <w:r w:rsidRPr="00B16A60">
        <w:rPr>
          <w:sz w:val="28"/>
          <w:szCs w:val="28"/>
          <w:lang w:val="ru-RU"/>
        </w:rPr>
        <w:t xml:space="preserve"> </w:t>
      </w:r>
      <w:proofErr w:type="spellStart"/>
      <w:r w:rsidRPr="00B16A60">
        <w:rPr>
          <w:sz w:val="28"/>
          <w:szCs w:val="28"/>
          <w:lang w:val="ru-RU"/>
        </w:rPr>
        <w:t>грибов-патогенов</w:t>
      </w:r>
      <w:proofErr w:type="spellEnd"/>
      <w:r w:rsidRPr="00B16A60">
        <w:rPr>
          <w:sz w:val="28"/>
          <w:szCs w:val="28"/>
          <w:lang w:val="ru-RU"/>
        </w:rPr>
        <w:t xml:space="preserve"> картофеля  </w:t>
      </w:r>
      <w:proofErr w:type="spellStart"/>
      <w:r w:rsidRPr="00B16A60">
        <w:rPr>
          <w:i/>
          <w:iCs/>
          <w:sz w:val="28"/>
          <w:szCs w:val="28"/>
        </w:rPr>
        <w:t>Phytophthora</w:t>
      </w:r>
      <w:proofErr w:type="spellEnd"/>
      <w:r w:rsidRPr="00B16A60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B16A60">
        <w:rPr>
          <w:i/>
          <w:iCs/>
          <w:sz w:val="28"/>
          <w:szCs w:val="28"/>
        </w:rPr>
        <w:t>infestans</w:t>
      </w:r>
      <w:proofErr w:type="spellEnd"/>
      <w:r w:rsidRPr="00B16A60">
        <w:rPr>
          <w:i/>
          <w:iCs/>
          <w:sz w:val="28"/>
          <w:szCs w:val="28"/>
          <w:lang w:val="ru-RU"/>
        </w:rPr>
        <w:t xml:space="preserve">, </w:t>
      </w:r>
      <w:proofErr w:type="spellStart"/>
      <w:r w:rsidRPr="00B16A60">
        <w:rPr>
          <w:i/>
          <w:iCs/>
          <w:sz w:val="28"/>
          <w:szCs w:val="28"/>
        </w:rPr>
        <w:t>Rhizoctonia</w:t>
      </w:r>
      <w:proofErr w:type="spellEnd"/>
      <w:r w:rsidRPr="00B16A60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B16A60">
        <w:rPr>
          <w:i/>
          <w:iCs/>
          <w:sz w:val="28"/>
          <w:szCs w:val="28"/>
        </w:rPr>
        <w:t>solani</w:t>
      </w:r>
      <w:proofErr w:type="spellEnd"/>
      <w:r w:rsidRPr="00B16A60">
        <w:rPr>
          <w:i/>
          <w:iCs/>
          <w:sz w:val="28"/>
          <w:szCs w:val="28"/>
          <w:lang w:val="ru-RU"/>
        </w:rPr>
        <w:t xml:space="preserve">, </w:t>
      </w:r>
      <w:proofErr w:type="spellStart"/>
      <w:r w:rsidRPr="00B16A60">
        <w:rPr>
          <w:i/>
          <w:iCs/>
          <w:sz w:val="28"/>
          <w:szCs w:val="28"/>
        </w:rPr>
        <w:t>Colletotrichum</w:t>
      </w:r>
      <w:proofErr w:type="spellEnd"/>
      <w:r w:rsidRPr="00B16A60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B16A60">
        <w:rPr>
          <w:i/>
          <w:iCs/>
          <w:sz w:val="28"/>
          <w:szCs w:val="28"/>
        </w:rPr>
        <w:t>coccodes</w:t>
      </w:r>
      <w:proofErr w:type="spellEnd"/>
      <w:r w:rsidRPr="00B16A60">
        <w:rPr>
          <w:i/>
          <w:iCs/>
          <w:sz w:val="28"/>
          <w:szCs w:val="28"/>
          <w:lang w:val="ru-RU"/>
        </w:rPr>
        <w:t xml:space="preserve">, </w:t>
      </w:r>
      <w:proofErr w:type="spellStart"/>
      <w:r w:rsidRPr="00B16A60">
        <w:rPr>
          <w:i/>
          <w:iCs/>
          <w:sz w:val="28"/>
          <w:szCs w:val="28"/>
        </w:rPr>
        <w:t>Helminthosporium</w:t>
      </w:r>
      <w:proofErr w:type="spellEnd"/>
      <w:r w:rsidRPr="00B16A60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B16A60">
        <w:rPr>
          <w:i/>
          <w:iCs/>
          <w:sz w:val="28"/>
          <w:szCs w:val="28"/>
        </w:rPr>
        <w:t>solani</w:t>
      </w:r>
      <w:proofErr w:type="spellEnd"/>
      <w:r w:rsidRPr="00B16A60">
        <w:rPr>
          <w:i/>
          <w:iCs/>
          <w:sz w:val="28"/>
          <w:szCs w:val="28"/>
          <w:lang w:val="ru-RU"/>
        </w:rPr>
        <w:t xml:space="preserve">, </w:t>
      </w:r>
      <w:proofErr w:type="spellStart"/>
      <w:r w:rsidRPr="00B16A60">
        <w:rPr>
          <w:i/>
          <w:iCs/>
          <w:sz w:val="28"/>
          <w:szCs w:val="28"/>
        </w:rPr>
        <w:t>Sclerotinia</w:t>
      </w:r>
      <w:proofErr w:type="spellEnd"/>
      <w:r w:rsidRPr="00B16A60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B16A60">
        <w:rPr>
          <w:i/>
          <w:iCs/>
          <w:sz w:val="28"/>
          <w:szCs w:val="28"/>
        </w:rPr>
        <w:t>sclerotioides</w:t>
      </w:r>
      <w:proofErr w:type="spellEnd"/>
      <w:r w:rsidRPr="00B16A60">
        <w:rPr>
          <w:sz w:val="28"/>
          <w:szCs w:val="28"/>
          <w:lang w:val="ru-RU"/>
        </w:rPr>
        <w:t xml:space="preserve"> (табл. </w:t>
      </w:r>
      <w:r w:rsidR="00011E83" w:rsidRPr="00B16A60">
        <w:rPr>
          <w:sz w:val="28"/>
          <w:szCs w:val="28"/>
          <w:lang w:val="ru-RU"/>
        </w:rPr>
        <w:t>1</w:t>
      </w:r>
      <w:r w:rsidRPr="00B16A60">
        <w:rPr>
          <w:sz w:val="28"/>
          <w:szCs w:val="28"/>
          <w:lang w:val="ru-RU"/>
        </w:rPr>
        <w:t xml:space="preserve">), а также бактериальных патогенов, в том числе </w:t>
      </w:r>
      <w:proofErr w:type="spellStart"/>
      <w:r w:rsidRPr="00B16A60">
        <w:rPr>
          <w:sz w:val="28"/>
          <w:szCs w:val="28"/>
          <w:lang w:val="ru-RU"/>
        </w:rPr>
        <w:t>токсигенных</w:t>
      </w:r>
      <w:proofErr w:type="spellEnd"/>
      <w:r w:rsidRPr="00B16A60">
        <w:rPr>
          <w:sz w:val="28"/>
          <w:szCs w:val="28"/>
          <w:lang w:val="ru-RU"/>
        </w:rPr>
        <w:t xml:space="preserve"> и условно-патогенных для человека.</w:t>
      </w:r>
    </w:p>
    <w:p w:rsidR="00B477D1" w:rsidRPr="00B16A60" w:rsidRDefault="00B477D1" w:rsidP="00B16A60">
      <w:pPr>
        <w:pStyle w:val="BasicParagraph"/>
        <w:tabs>
          <w:tab w:val="left" w:pos="10206"/>
        </w:tabs>
        <w:spacing w:line="360" w:lineRule="auto"/>
        <w:ind w:left="1134" w:right="605" w:firstLine="567"/>
        <w:jc w:val="both"/>
        <w:rPr>
          <w:sz w:val="28"/>
          <w:szCs w:val="28"/>
          <w:lang w:val="ru-RU"/>
        </w:rPr>
      </w:pPr>
    </w:p>
    <w:p w:rsidR="00B477D1" w:rsidRPr="00D6300D" w:rsidRDefault="00B477D1" w:rsidP="00B16A60">
      <w:pPr>
        <w:pStyle w:val="BasicParagraph"/>
        <w:tabs>
          <w:tab w:val="left" w:pos="10206"/>
        </w:tabs>
        <w:spacing w:line="360" w:lineRule="auto"/>
        <w:ind w:left="1134" w:right="605" w:firstLine="567"/>
        <w:jc w:val="both"/>
        <w:rPr>
          <w:sz w:val="28"/>
          <w:szCs w:val="28"/>
          <w:lang w:val="ru-RU"/>
        </w:rPr>
      </w:pPr>
      <w:r w:rsidRPr="00B16A60">
        <w:rPr>
          <w:sz w:val="28"/>
          <w:szCs w:val="28"/>
          <w:lang w:val="ru-RU"/>
        </w:rPr>
        <w:t xml:space="preserve">Таблица 1. Воздействие препарата </w:t>
      </w:r>
      <w:proofErr w:type="spellStart"/>
      <w:r w:rsidRPr="00B16A60">
        <w:rPr>
          <w:sz w:val="28"/>
          <w:szCs w:val="28"/>
          <w:lang w:val="ru-RU"/>
        </w:rPr>
        <w:t>Зерокс</w:t>
      </w:r>
      <w:proofErr w:type="spellEnd"/>
      <w:r w:rsidRPr="00B16A60">
        <w:rPr>
          <w:sz w:val="28"/>
          <w:szCs w:val="28"/>
          <w:lang w:val="ru-RU"/>
        </w:rPr>
        <w:t xml:space="preserve"> на рост колоний фитопатогенных грибов на питательной среде</w:t>
      </w:r>
    </w:p>
    <w:p w:rsidR="00B16A60" w:rsidRPr="00D6300D" w:rsidRDefault="00B16A60" w:rsidP="00B16A60">
      <w:pPr>
        <w:pStyle w:val="BasicParagraph"/>
        <w:tabs>
          <w:tab w:val="left" w:pos="10206"/>
        </w:tabs>
        <w:spacing w:line="360" w:lineRule="auto"/>
        <w:ind w:left="1134" w:right="605" w:firstLine="567"/>
        <w:jc w:val="both"/>
        <w:rPr>
          <w:sz w:val="28"/>
          <w:szCs w:val="28"/>
          <w:lang w:val="ru-RU"/>
        </w:rPr>
      </w:pPr>
    </w:p>
    <w:tbl>
      <w:tblPr>
        <w:tblW w:w="8853" w:type="dxa"/>
        <w:jc w:val="center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604"/>
        <w:gridCol w:w="992"/>
        <w:gridCol w:w="992"/>
        <w:gridCol w:w="1284"/>
        <w:gridCol w:w="1179"/>
      </w:tblGrid>
      <w:tr w:rsidR="00B477D1" w:rsidRPr="00D6300D" w:rsidTr="00AD1C74">
        <w:trPr>
          <w:cantSplit/>
          <w:trHeight w:val="255"/>
          <w:jc w:val="center"/>
        </w:trPr>
        <w:tc>
          <w:tcPr>
            <w:tcW w:w="2802" w:type="dxa"/>
            <w:vMerge w:val="restart"/>
            <w:noWrap/>
            <w:vAlign w:val="center"/>
            <w:hideMark/>
          </w:tcPr>
          <w:p w:rsidR="00B477D1" w:rsidRPr="00B477D1" w:rsidRDefault="00B477D1" w:rsidP="00B477D1">
            <w:pPr>
              <w:shd w:val="clear" w:color="auto" w:fill="FFFFFF"/>
              <w:tabs>
                <w:tab w:val="left" w:pos="10206"/>
              </w:tabs>
              <w:spacing w:after="0" w:line="240" w:lineRule="auto"/>
              <w:ind w:right="6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B477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Исследуемый</w:t>
            </w:r>
            <w:proofErr w:type="spellEnd"/>
            <w:r w:rsidRPr="00B477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B477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организм</w:t>
            </w:r>
            <w:proofErr w:type="spellEnd"/>
          </w:p>
        </w:tc>
        <w:tc>
          <w:tcPr>
            <w:tcW w:w="6051" w:type="dxa"/>
            <w:gridSpan w:val="5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B477D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Отношение диаметров колонии на среде с добавлением препарата </w:t>
            </w:r>
            <w:proofErr w:type="spellStart"/>
            <w:r w:rsidRPr="00B477D1">
              <w:rPr>
                <w:rFonts w:ascii="Times New Roman" w:hAnsi="Times New Roman" w:cs="Times New Roman"/>
                <w:b/>
                <w:color w:val="000000"/>
                <w:lang w:val="ru-RU"/>
              </w:rPr>
              <w:t>Зерокс</w:t>
            </w:r>
            <w:proofErr w:type="spellEnd"/>
            <w:r w:rsidRPr="00B477D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и в контроле при разных концентрациях фунгицида (по д.</w:t>
            </w:r>
            <w:proofErr w:type="gramStart"/>
            <w:r w:rsidRPr="00B477D1">
              <w:rPr>
                <w:rFonts w:ascii="Times New Roman" w:hAnsi="Times New Roman" w:cs="Times New Roman"/>
                <w:b/>
                <w:color w:val="000000"/>
                <w:lang w:val="ru-RU"/>
              </w:rPr>
              <w:t>в</w:t>
            </w:r>
            <w:proofErr w:type="gramEnd"/>
            <w:r w:rsidRPr="00B477D1">
              <w:rPr>
                <w:rFonts w:ascii="Times New Roman" w:hAnsi="Times New Roman" w:cs="Times New Roman"/>
                <w:b/>
                <w:color w:val="000000"/>
                <w:lang w:val="ru-RU"/>
              </w:rPr>
              <w:t>.), %</w:t>
            </w:r>
          </w:p>
        </w:tc>
      </w:tr>
      <w:tr w:rsidR="00B477D1" w:rsidRPr="00B477D1" w:rsidTr="00AD1C74">
        <w:trPr>
          <w:cantSplit/>
          <w:trHeight w:val="255"/>
          <w:jc w:val="center"/>
        </w:trPr>
        <w:tc>
          <w:tcPr>
            <w:tcW w:w="2802" w:type="dxa"/>
            <w:vMerge/>
            <w:noWrap/>
            <w:vAlign w:val="center"/>
            <w:hideMark/>
          </w:tcPr>
          <w:p w:rsidR="00B477D1" w:rsidRPr="00B477D1" w:rsidRDefault="00B477D1" w:rsidP="00B477D1">
            <w:pPr>
              <w:shd w:val="clear" w:color="auto" w:fill="FFFFFF"/>
              <w:tabs>
                <w:tab w:val="left" w:pos="10206"/>
              </w:tabs>
              <w:spacing w:after="0" w:line="240" w:lineRule="auto"/>
              <w:ind w:right="605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B477D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0,0 мг/л</w:t>
            </w:r>
          </w:p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B477D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(контроль)</w:t>
            </w:r>
          </w:p>
        </w:tc>
        <w:tc>
          <w:tcPr>
            <w:tcW w:w="992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B477D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0,1 мг/л </w:t>
            </w:r>
          </w:p>
        </w:tc>
        <w:tc>
          <w:tcPr>
            <w:tcW w:w="992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B477D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1,0 мг/л</w:t>
            </w:r>
          </w:p>
        </w:tc>
        <w:tc>
          <w:tcPr>
            <w:tcW w:w="1284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B477D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10,0 мг/л</w:t>
            </w:r>
          </w:p>
        </w:tc>
        <w:tc>
          <w:tcPr>
            <w:tcW w:w="1179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B477D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100,0 мг/л</w:t>
            </w:r>
          </w:p>
        </w:tc>
      </w:tr>
      <w:tr w:rsidR="00B477D1" w:rsidRPr="00B477D1" w:rsidTr="00AD1C74">
        <w:trPr>
          <w:trHeight w:val="255"/>
          <w:jc w:val="center"/>
        </w:trPr>
        <w:tc>
          <w:tcPr>
            <w:tcW w:w="2802" w:type="dxa"/>
            <w:noWrap/>
            <w:hideMark/>
          </w:tcPr>
          <w:p w:rsidR="00B477D1" w:rsidRPr="00B477D1" w:rsidRDefault="00B477D1" w:rsidP="00B477D1">
            <w:pPr>
              <w:pStyle w:val="BasicParagraph"/>
              <w:tabs>
                <w:tab w:val="left" w:pos="10206"/>
              </w:tabs>
              <w:spacing w:line="240" w:lineRule="auto"/>
              <w:ind w:right="605"/>
              <w:rPr>
                <w:rFonts w:eastAsia="Times New Roman"/>
                <w:i/>
                <w:lang w:val="ru-RU" w:eastAsia="ru-RU"/>
              </w:rPr>
            </w:pPr>
            <w:proofErr w:type="spellStart"/>
            <w:r w:rsidRPr="00B477D1">
              <w:rPr>
                <w:i/>
                <w:iCs/>
                <w:lang w:val="ru-RU"/>
              </w:rPr>
              <w:t>Phytophthora</w:t>
            </w:r>
            <w:proofErr w:type="spellEnd"/>
            <w:r w:rsidRPr="00B477D1">
              <w:rPr>
                <w:rFonts w:eastAsia="Times New Roman"/>
                <w:i/>
                <w:lang w:val="ru-RU" w:eastAsia="ru-RU"/>
              </w:rPr>
              <w:t xml:space="preserve"> </w:t>
            </w:r>
            <w:proofErr w:type="spellStart"/>
            <w:r w:rsidRPr="00B477D1">
              <w:rPr>
                <w:rFonts w:eastAsia="Times New Roman"/>
                <w:i/>
                <w:lang w:eastAsia="ru-RU"/>
              </w:rPr>
              <w:t>infestans</w:t>
            </w:r>
            <w:proofErr w:type="spellEnd"/>
          </w:p>
        </w:tc>
        <w:tc>
          <w:tcPr>
            <w:tcW w:w="1604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90*</w:t>
            </w:r>
          </w:p>
        </w:tc>
        <w:tc>
          <w:tcPr>
            <w:tcW w:w="992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1284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179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B477D1" w:rsidRPr="00B477D1" w:rsidTr="00AD1C74">
        <w:trPr>
          <w:trHeight w:val="255"/>
          <w:jc w:val="center"/>
        </w:trPr>
        <w:tc>
          <w:tcPr>
            <w:tcW w:w="2802" w:type="dxa"/>
            <w:noWrap/>
            <w:hideMark/>
          </w:tcPr>
          <w:p w:rsidR="00B477D1" w:rsidRPr="00B477D1" w:rsidRDefault="00B477D1" w:rsidP="00B477D1">
            <w:pPr>
              <w:shd w:val="clear" w:color="auto" w:fill="FFFFFF"/>
              <w:tabs>
                <w:tab w:val="left" w:pos="10206"/>
              </w:tabs>
              <w:spacing w:after="0" w:line="240" w:lineRule="auto"/>
              <w:ind w:right="60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477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Rhizoctonia</w:t>
            </w:r>
            <w:proofErr w:type="spellEnd"/>
            <w:r w:rsidRPr="00B477D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77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solani</w:t>
            </w:r>
            <w:proofErr w:type="spellEnd"/>
          </w:p>
        </w:tc>
        <w:tc>
          <w:tcPr>
            <w:tcW w:w="1604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992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1284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79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B477D1" w:rsidRPr="00B477D1" w:rsidTr="00AD1C74">
        <w:trPr>
          <w:trHeight w:val="255"/>
          <w:jc w:val="center"/>
        </w:trPr>
        <w:tc>
          <w:tcPr>
            <w:tcW w:w="2802" w:type="dxa"/>
            <w:noWrap/>
            <w:hideMark/>
          </w:tcPr>
          <w:p w:rsidR="00B477D1" w:rsidRPr="00B477D1" w:rsidRDefault="00B477D1" w:rsidP="00B477D1">
            <w:pPr>
              <w:shd w:val="clear" w:color="auto" w:fill="FFFFFF"/>
              <w:tabs>
                <w:tab w:val="left" w:pos="10206"/>
              </w:tabs>
              <w:spacing w:after="0" w:line="240" w:lineRule="auto"/>
              <w:ind w:right="60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B477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F</w:t>
            </w:r>
            <w:proofErr w:type="spellStart"/>
            <w:r w:rsidRPr="00B477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usarium</w:t>
            </w:r>
            <w:proofErr w:type="spellEnd"/>
            <w:r w:rsidRPr="00B477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477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solani</w:t>
            </w:r>
            <w:proofErr w:type="spellEnd"/>
          </w:p>
        </w:tc>
        <w:tc>
          <w:tcPr>
            <w:tcW w:w="1604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2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84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79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B477D1" w:rsidRPr="00B477D1" w:rsidTr="00AD1C74">
        <w:trPr>
          <w:trHeight w:val="255"/>
          <w:jc w:val="center"/>
        </w:trPr>
        <w:tc>
          <w:tcPr>
            <w:tcW w:w="2802" w:type="dxa"/>
            <w:noWrap/>
            <w:hideMark/>
          </w:tcPr>
          <w:p w:rsidR="00B477D1" w:rsidRPr="00B477D1" w:rsidRDefault="00B477D1" w:rsidP="00B477D1">
            <w:pPr>
              <w:shd w:val="clear" w:color="auto" w:fill="FFFFFF"/>
              <w:tabs>
                <w:tab w:val="left" w:pos="10206"/>
              </w:tabs>
              <w:spacing w:after="0" w:line="240" w:lineRule="auto"/>
              <w:ind w:right="60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77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Colletotrichum</w:t>
            </w:r>
            <w:proofErr w:type="spellEnd"/>
            <w:r w:rsidRPr="00B477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7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coccodes</w:t>
            </w:r>
            <w:proofErr w:type="spellEnd"/>
          </w:p>
        </w:tc>
        <w:tc>
          <w:tcPr>
            <w:tcW w:w="1604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84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79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477D1" w:rsidRPr="00B477D1" w:rsidTr="00AD1C74">
        <w:trPr>
          <w:trHeight w:val="255"/>
          <w:jc w:val="center"/>
        </w:trPr>
        <w:tc>
          <w:tcPr>
            <w:tcW w:w="2802" w:type="dxa"/>
            <w:noWrap/>
            <w:hideMark/>
          </w:tcPr>
          <w:p w:rsidR="00B477D1" w:rsidRPr="00B477D1" w:rsidRDefault="00B477D1" w:rsidP="00B477D1">
            <w:pPr>
              <w:shd w:val="clear" w:color="auto" w:fill="FFFFFF"/>
              <w:tabs>
                <w:tab w:val="left" w:pos="10206"/>
              </w:tabs>
              <w:spacing w:after="0" w:line="240" w:lineRule="auto"/>
              <w:ind w:right="60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77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Helminthosporium</w:t>
            </w:r>
            <w:proofErr w:type="spellEnd"/>
            <w:r w:rsidRPr="00B477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7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solani</w:t>
            </w:r>
            <w:proofErr w:type="spellEnd"/>
          </w:p>
        </w:tc>
        <w:tc>
          <w:tcPr>
            <w:tcW w:w="1604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2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84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79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477D1" w:rsidRPr="00B477D1" w:rsidTr="00AD1C74">
        <w:trPr>
          <w:trHeight w:val="255"/>
          <w:jc w:val="center"/>
        </w:trPr>
        <w:tc>
          <w:tcPr>
            <w:tcW w:w="2802" w:type="dxa"/>
            <w:noWrap/>
            <w:hideMark/>
          </w:tcPr>
          <w:p w:rsidR="00B477D1" w:rsidRPr="00B477D1" w:rsidRDefault="00B477D1" w:rsidP="00B477D1">
            <w:pPr>
              <w:shd w:val="clear" w:color="auto" w:fill="FFFFFF"/>
              <w:tabs>
                <w:tab w:val="left" w:pos="10206"/>
              </w:tabs>
              <w:spacing w:after="0" w:line="240" w:lineRule="auto"/>
              <w:ind w:right="60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Alternaria </w:t>
            </w:r>
            <w:proofErr w:type="spellStart"/>
            <w:r w:rsidRPr="00B477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alternata</w:t>
            </w:r>
            <w:proofErr w:type="spellEnd"/>
          </w:p>
        </w:tc>
        <w:tc>
          <w:tcPr>
            <w:tcW w:w="1604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84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79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B477D1" w:rsidRPr="00B477D1" w:rsidTr="00AD1C74">
        <w:trPr>
          <w:trHeight w:val="255"/>
          <w:jc w:val="center"/>
        </w:trPr>
        <w:tc>
          <w:tcPr>
            <w:tcW w:w="2802" w:type="dxa"/>
            <w:noWrap/>
            <w:hideMark/>
          </w:tcPr>
          <w:p w:rsidR="00B477D1" w:rsidRPr="00B477D1" w:rsidRDefault="00B477D1" w:rsidP="00B477D1">
            <w:pPr>
              <w:shd w:val="clear" w:color="auto" w:fill="FFFFFF"/>
              <w:tabs>
                <w:tab w:val="left" w:pos="10206"/>
              </w:tabs>
              <w:spacing w:after="0" w:line="240" w:lineRule="auto"/>
              <w:ind w:right="60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Alternaria </w:t>
            </w:r>
            <w:proofErr w:type="spellStart"/>
            <w:r w:rsidRPr="00B477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solani</w:t>
            </w:r>
            <w:proofErr w:type="spellEnd"/>
          </w:p>
        </w:tc>
        <w:tc>
          <w:tcPr>
            <w:tcW w:w="1604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2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84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79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B477D1" w:rsidRPr="00B477D1" w:rsidTr="00AD1C74">
        <w:trPr>
          <w:trHeight w:val="255"/>
          <w:jc w:val="center"/>
        </w:trPr>
        <w:tc>
          <w:tcPr>
            <w:tcW w:w="2802" w:type="dxa"/>
            <w:noWrap/>
            <w:hideMark/>
          </w:tcPr>
          <w:p w:rsidR="00B477D1" w:rsidRPr="00B477D1" w:rsidRDefault="00B477D1" w:rsidP="00B477D1">
            <w:pPr>
              <w:shd w:val="clear" w:color="auto" w:fill="FFFFFF"/>
              <w:tabs>
                <w:tab w:val="left" w:pos="10206"/>
              </w:tabs>
              <w:spacing w:after="0" w:line="240" w:lineRule="auto"/>
              <w:ind w:right="60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77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Sclerotinia</w:t>
            </w:r>
            <w:proofErr w:type="spellEnd"/>
            <w:r w:rsidRPr="00B477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7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sclerotiorum</w:t>
            </w:r>
            <w:proofErr w:type="spellEnd"/>
          </w:p>
        </w:tc>
        <w:tc>
          <w:tcPr>
            <w:tcW w:w="1604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84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9" w:type="dxa"/>
            <w:noWrap/>
            <w:vAlign w:val="center"/>
            <w:hideMark/>
          </w:tcPr>
          <w:p w:rsidR="00B477D1" w:rsidRPr="00B477D1" w:rsidRDefault="00B477D1" w:rsidP="0032590C">
            <w:pPr>
              <w:shd w:val="clear" w:color="auto" w:fill="FFFFFF"/>
              <w:tabs>
                <w:tab w:val="left" w:pos="1696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B477D1" w:rsidRPr="00B477D1" w:rsidRDefault="00B477D1" w:rsidP="00AD1C74">
      <w:pPr>
        <w:pStyle w:val="BasicParagraph"/>
        <w:tabs>
          <w:tab w:val="left" w:pos="10206"/>
        </w:tabs>
        <w:spacing w:line="240" w:lineRule="auto"/>
        <w:ind w:left="1134" w:right="605" w:firstLine="567"/>
        <w:jc w:val="both"/>
        <w:rPr>
          <w:i/>
          <w:iCs/>
          <w:lang w:val="ru-RU"/>
        </w:rPr>
      </w:pPr>
      <w:r w:rsidRPr="00B477D1">
        <w:rPr>
          <w:i/>
          <w:iCs/>
          <w:lang w:val="ru-RU"/>
        </w:rPr>
        <w:t>* замер исследуемых колоний гриба проводили при достижении и</w:t>
      </w:r>
      <w:r w:rsidR="00AD1C74">
        <w:rPr>
          <w:i/>
          <w:iCs/>
          <w:lang w:val="ru-RU"/>
        </w:rPr>
        <w:t>ми</w:t>
      </w:r>
      <w:r w:rsidRPr="00B477D1">
        <w:rPr>
          <w:i/>
          <w:iCs/>
          <w:lang w:val="ru-RU"/>
        </w:rPr>
        <w:t xml:space="preserve"> диаметра в контроле от 0,5 до 0,75 от размера чашки Петри</w:t>
      </w:r>
    </w:p>
    <w:p w:rsidR="00B477D1" w:rsidRPr="00B477D1" w:rsidRDefault="00B477D1" w:rsidP="00B16A60">
      <w:pPr>
        <w:pStyle w:val="BasicParagraph"/>
        <w:tabs>
          <w:tab w:val="left" w:pos="10206"/>
        </w:tabs>
        <w:spacing w:line="360" w:lineRule="auto"/>
        <w:ind w:left="1134" w:right="605" w:firstLine="567"/>
        <w:jc w:val="both"/>
        <w:rPr>
          <w:lang w:val="ru-RU"/>
        </w:rPr>
      </w:pPr>
    </w:p>
    <w:p w:rsidR="00B477D1" w:rsidRPr="00B16A60" w:rsidRDefault="00B477D1" w:rsidP="00B16A60">
      <w:pPr>
        <w:pStyle w:val="BasicParagraph"/>
        <w:tabs>
          <w:tab w:val="left" w:pos="10206"/>
        </w:tabs>
        <w:spacing w:line="360" w:lineRule="auto"/>
        <w:ind w:left="1134" w:right="605" w:firstLine="567"/>
        <w:jc w:val="both"/>
        <w:rPr>
          <w:sz w:val="28"/>
          <w:szCs w:val="28"/>
          <w:lang w:val="ru-RU"/>
        </w:rPr>
      </w:pPr>
      <w:r w:rsidRPr="00B16A60">
        <w:rPr>
          <w:sz w:val="28"/>
          <w:szCs w:val="28"/>
          <w:lang w:val="ru-RU"/>
        </w:rPr>
        <w:t xml:space="preserve">Для определения бактерицидного эффекта были протестированы 6 видов фитопатогенных бактерий из коллекции ВНИИ фитопатологии: </w:t>
      </w:r>
      <w:proofErr w:type="spellStart"/>
      <w:r w:rsidRPr="00B16A60">
        <w:rPr>
          <w:i/>
          <w:iCs/>
          <w:sz w:val="28"/>
          <w:szCs w:val="28"/>
        </w:rPr>
        <w:t>Pectobacterium</w:t>
      </w:r>
      <w:proofErr w:type="spellEnd"/>
      <w:r w:rsidRPr="00B16A60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B16A60">
        <w:rPr>
          <w:i/>
          <w:iCs/>
          <w:sz w:val="28"/>
          <w:szCs w:val="28"/>
        </w:rPr>
        <w:t>carotovorum</w:t>
      </w:r>
      <w:proofErr w:type="spellEnd"/>
      <w:r w:rsidRPr="00B16A60">
        <w:rPr>
          <w:sz w:val="28"/>
          <w:szCs w:val="28"/>
          <w:lang w:val="ru-RU"/>
        </w:rPr>
        <w:t xml:space="preserve"> (мягкая гниль картофеля и овощей), </w:t>
      </w:r>
      <w:proofErr w:type="spellStart"/>
      <w:r w:rsidRPr="00B16A60">
        <w:rPr>
          <w:i/>
          <w:iCs/>
          <w:sz w:val="28"/>
          <w:szCs w:val="28"/>
        </w:rPr>
        <w:t>Dickeya</w:t>
      </w:r>
      <w:proofErr w:type="spellEnd"/>
      <w:r w:rsidRPr="00B16A60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B16A60">
        <w:rPr>
          <w:i/>
          <w:iCs/>
          <w:sz w:val="28"/>
          <w:szCs w:val="28"/>
        </w:rPr>
        <w:t>dianthicola</w:t>
      </w:r>
      <w:proofErr w:type="spellEnd"/>
      <w:r w:rsidRPr="00B16A60">
        <w:rPr>
          <w:sz w:val="28"/>
          <w:szCs w:val="28"/>
          <w:lang w:val="ru-RU"/>
        </w:rPr>
        <w:t xml:space="preserve"> (черная ножка и мягкая гниль картофеля), </w:t>
      </w:r>
      <w:proofErr w:type="spellStart"/>
      <w:r w:rsidRPr="00B16A60">
        <w:rPr>
          <w:i/>
          <w:iCs/>
          <w:sz w:val="28"/>
          <w:szCs w:val="28"/>
        </w:rPr>
        <w:t>Agrobacterium</w:t>
      </w:r>
      <w:proofErr w:type="spellEnd"/>
      <w:r w:rsidRPr="00B16A60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B16A60">
        <w:rPr>
          <w:i/>
          <w:iCs/>
          <w:sz w:val="28"/>
          <w:szCs w:val="28"/>
        </w:rPr>
        <w:t>tumefaciens</w:t>
      </w:r>
      <w:proofErr w:type="spellEnd"/>
      <w:r w:rsidRPr="00B16A60">
        <w:rPr>
          <w:sz w:val="28"/>
          <w:szCs w:val="28"/>
          <w:lang w:val="ru-RU"/>
        </w:rPr>
        <w:t xml:space="preserve"> (корневой рак плодовых, декоративных культур и винограда), </w:t>
      </w:r>
      <w:proofErr w:type="spellStart"/>
      <w:r w:rsidRPr="00B16A60">
        <w:rPr>
          <w:i/>
          <w:iCs/>
          <w:sz w:val="28"/>
          <w:szCs w:val="28"/>
        </w:rPr>
        <w:t>Xanthomonas</w:t>
      </w:r>
      <w:proofErr w:type="spellEnd"/>
      <w:r w:rsidRPr="00B16A60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B16A60">
        <w:rPr>
          <w:i/>
          <w:iCs/>
          <w:sz w:val="28"/>
          <w:szCs w:val="28"/>
        </w:rPr>
        <w:t>vesicatoria</w:t>
      </w:r>
      <w:proofErr w:type="spellEnd"/>
      <w:r w:rsidRPr="00B16A60">
        <w:rPr>
          <w:sz w:val="28"/>
          <w:szCs w:val="28"/>
          <w:lang w:val="ru-RU"/>
        </w:rPr>
        <w:t xml:space="preserve"> (черная бактериальная пятнистость томата), </w:t>
      </w:r>
      <w:proofErr w:type="spellStart"/>
      <w:r w:rsidRPr="00B16A60">
        <w:rPr>
          <w:i/>
          <w:iCs/>
          <w:sz w:val="28"/>
          <w:szCs w:val="28"/>
        </w:rPr>
        <w:t>Clavibacter</w:t>
      </w:r>
      <w:proofErr w:type="spellEnd"/>
      <w:r w:rsidRPr="00B16A60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B16A60">
        <w:rPr>
          <w:i/>
          <w:iCs/>
          <w:sz w:val="28"/>
          <w:szCs w:val="28"/>
        </w:rPr>
        <w:t>michiganensis</w:t>
      </w:r>
      <w:proofErr w:type="spellEnd"/>
      <w:r w:rsidRPr="00B16A60">
        <w:rPr>
          <w:sz w:val="28"/>
          <w:szCs w:val="28"/>
          <w:lang w:val="ru-RU"/>
        </w:rPr>
        <w:t xml:space="preserve"> </w:t>
      </w:r>
      <w:proofErr w:type="spellStart"/>
      <w:r w:rsidRPr="00B16A60">
        <w:rPr>
          <w:sz w:val="28"/>
          <w:szCs w:val="28"/>
        </w:rPr>
        <w:t>subsp</w:t>
      </w:r>
      <w:proofErr w:type="spellEnd"/>
      <w:r w:rsidRPr="00B16A60">
        <w:rPr>
          <w:sz w:val="28"/>
          <w:szCs w:val="28"/>
          <w:lang w:val="ru-RU"/>
        </w:rPr>
        <w:t xml:space="preserve">. </w:t>
      </w:r>
      <w:proofErr w:type="spellStart"/>
      <w:r w:rsidRPr="00B16A60">
        <w:rPr>
          <w:i/>
          <w:iCs/>
          <w:sz w:val="28"/>
          <w:szCs w:val="28"/>
        </w:rPr>
        <w:t>michiganensis</w:t>
      </w:r>
      <w:proofErr w:type="spellEnd"/>
      <w:r w:rsidRPr="00B16A60">
        <w:rPr>
          <w:sz w:val="28"/>
          <w:szCs w:val="28"/>
          <w:lang w:val="ru-RU"/>
        </w:rPr>
        <w:t xml:space="preserve"> (бактериальный рак томата и картофеля), </w:t>
      </w:r>
      <w:proofErr w:type="spellStart"/>
      <w:r w:rsidRPr="00B16A60">
        <w:rPr>
          <w:i/>
          <w:iCs/>
          <w:sz w:val="28"/>
          <w:szCs w:val="28"/>
        </w:rPr>
        <w:t>Xanthomonas</w:t>
      </w:r>
      <w:proofErr w:type="spellEnd"/>
      <w:r w:rsidRPr="00B16A60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B16A60">
        <w:rPr>
          <w:i/>
          <w:iCs/>
          <w:sz w:val="28"/>
          <w:szCs w:val="28"/>
        </w:rPr>
        <w:t>campestris</w:t>
      </w:r>
      <w:proofErr w:type="spellEnd"/>
      <w:r w:rsidRPr="00B16A60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B16A60">
        <w:rPr>
          <w:sz w:val="28"/>
          <w:szCs w:val="28"/>
        </w:rPr>
        <w:t>pv</w:t>
      </w:r>
      <w:proofErr w:type="spellEnd"/>
      <w:proofErr w:type="gramEnd"/>
      <w:r w:rsidRPr="00B16A60"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Pr="00B16A60">
        <w:rPr>
          <w:i/>
          <w:iCs/>
          <w:sz w:val="28"/>
          <w:szCs w:val="28"/>
        </w:rPr>
        <w:t>campestris</w:t>
      </w:r>
      <w:proofErr w:type="spellEnd"/>
      <w:proofErr w:type="gramEnd"/>
      <w:r w:rsidRPr="00B16A60">
        <w:rPr>
          <w:sz w:val="28"/>
          <w:szCs w:val="28"/>
          <w:lang w:val="ru-RU"/>
        </w:rPr>
        <w:t xml:space="preserve"> (сосудистый бактериоз капусты и рапса). </w:t>
      </w:r>
      <w:r w:rsidR="00B16A60" w:rsidRPr="00B16A60">
        <w:rPr>
          <w:sz w:val="28"/>
          <w:szCs w:val="28"/>
          <w:lang w:val="ru-RU"/>
        </w:rPr>
        <w:t>Эксперимент</w:t>
      </w:r>
      <w:r w:rsidR="0032590C">
        <w:rPr>
          <w:sz w:val="28"/>
          <w:szCs w:val="28"/>
          <w:lang w:val="ru-RU"/>
        </w:rPr>
        <w:t>ы</w:t>
      </w:r>
      <w:r w:rsidR="00B16A60" w:rsidRPr="00B16A60">
        <w:rPr>
          <w:sz w:val="28"/>
          <w:szCs w:val="28"/>
          <w:lang w:val="ru-RU"/>
        </w:rPr>
        <w:t xml:space="preserve"> с бактериями проведены А.Н. Игнатовым </w:t>
      </w:r>
      <w:r w:rsidR="00D6300D" w:rsidRPr="00D6300D">
        <w:rPr>
          <w:sz w:val="28"/>
          <w:szCs w:val="28"/>
          <w:lang w:val="ru-RU"/>
        </w:rPr>
        <w:t>[1]</w:t>
      </w:r>
      <w:r w:rsidR="00B16A60" w:rsidRPr="00B16A60">
        <w:rPr>
          <w:sz w:val="28"/>
          <w:szCs w:val="28"/>
          <w:lang w:val="ru-RU"/>
        </w:rPr>
        <w:t>.</w:t>
      </w:r>
    </w:p>
    <w:p w:rsidR="00B477D1" w:rsidRPr="00B16A60" w:rsidRDefault="00B477D1" w:rsidP="00B16A60">
      <w:pPr>
        <w:pStyle w:val="BasicParagraph"/>
        <w:tabs>
          <w:tab w:val="left" w:pos="10206"/>
        </w:tabs>
        <w:spacing w:line="360" w:lineRule="auto"/>
        <w:ind w:left="1134" w:right="605" w:firstLine="567"/>
        <w:jc w:val="both"/>
        <w:rPr>
          <w:sz w:val="28"/>
          <w:szCs w:val="28"/>
          <w:lang w:val="ru-RU"/>
        </w:rPr>
      </w:pPr>
      <w:proofErr w:type="spellStart"/>
      <w:r w:rsidRPr="00B16A60">
        <w:rPr>
          <w:sz w:val="28"/>
          <w:szCs w:val="28"/>
          <w:lang w:val="ru-RU"/>
        </w:rPr>
        <w:t>Инкубирование</w:t>
      </w:r>
      <w:proofErr w:type="spellEnd"/>
      <w:r w:rsidRPr="00B16A60">
        <w:rPr>
          <w:sz w:val="28"/>
          <w:szCs w:val="28"/>
          <w:lang w:val="ru-RU"/>
        </w:rPr>
        <w:t xml:space="preserve"> в растворе препарата «</w:t>
      </w:r>
      <w:proofErr w:type="spellStart"/>
      <w:r w:rsidRPr="00B16A60">
        <w:rPr>
          <w:sz w:val="28"/>
          <w:szCs w:val="28"/>
          <w:lang w:val="ru-RU"/>
        </w:rPr>
        <w:t>Зерокс</w:t>
      </w:r>
      <w:proofErr w:type="spellEnd"/>
      <w:r w:rsidRPr="00B16A60">
        <w:rPr>
          <w:sz w:val="28"/>
          <w:szCs w:val="28"/>
          <w:lang w:val="ru-RU"/>
        </w:rPr>
        <w:t>®» с концентрацией 100 мг/л (по д.</w:t>
      </w:r>
      <w:proofErr w:type="gramStart"/>
      <w:r w:rsidRPr="00B16A60">
        <w:rPr>
          <w:sz w:val="28"/>
          <w:szCs w:val="28"/>
          <w:lang w:val="ru-RU"/>
        </w:rPr>
        <w:t>в</w:t>
      </w:r>
      <w:proofErr w:type="gramEnd"/>
      <w:r w:rsidRPr="00B16A60">
        <w:rPr>
          <w:sz w:val="28"/>
          <w:szCs w:val="28"/>
          <w:lang w:val="ru-RU"/>
        </w:rPr>
        <w:t xml:space="preserve">. – </w:t>
      </w:r>
      <w:proofErr w:type="gramStart"/>
      <w:r w:rsidRPr="00B16A60">
        <w:rPr>
          <w:sz w:val="28"/>
          <w:szCs w:val="28"/>
          <w:lang w:val="ru-RU"/>
        </w:rPr>
        <w:t>модифицированному</w:t>
      </w:r>
      <w:proofErr w:type="gramEnd"/>
      <w:r w:rsidRPr="00B16A60">
        <w:rPr>
          <w:sz w:val="28"/>
          <w:szCs w:val="28"/>
          <w:lang w:val="ru-RU"/>
        </w:rPr>
        <w:t xml:space="preserve"> коллоидному серебру в пересчете на металл) в течение 30 мин. полностью ингибировало рост колоний тестируемых бактерий, а в варианте с 10 мг/л их число сокращалось на 45-85% (табл. </w:t>
      </w:r>
      <w:r w:rsidRPr="00B16A60">
        <w:rPr>
          <w:sz w:val="28"/>
          <w:szCs w:val="28"/>
        </w:rPr>
        <w:t>2</w:t>
      </w:r>
      <w:r w:rsidRPr="00B16A60">
        <w:rPr>
          <w:sz w:val="28"/>
          <w:szCs w:val="28"/>
          <w:lang w:val="ru-RU"/>
        </w:rPr>
        <w:t xml:space="preserve">). Число колоний </w:t>
      </w:r>
      <w:proofErr w:type="spellStart"/>
      <w:r w:rsidRPr="00B16A60">
        <w:rPr>
          <w:i/>
          <w:iCs/>
          <w:sz w:val="28"/>
          <w:szCs w:val="28"/>
        </w:rPr>
        <w:t>Dickeya</w:t>
      </w:r>
      <w:proofErr w:type="spellEnd"/>
      <w:r w:rsidRPr="00B16A60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B16A60">
        <w:rPr>
          <w:i/>
          <w:iCs/>
          <w:sz w:val="28"/>
          <w:szCs w:val="28"/>
        </w:rPr>
        <w:t>dianthicola</w:t>
      </w:r>
      <w:proofErr w:type="spellEnd"/>
      <w:r w:rsidRPr="00B16A60">
        <w:rPr>
          <w:sz w:val="28"/>
          <w:szCs w:val="28"/>
          <w:lang w:val="ru-RU"/>
        </w:rPr>
        <w:t xml:space="preserve"> и </w:t>
      </w:r>
      <w:proofErr w:type="spellStart"/>
      <w:r w:rsidRPr="00B16A60">
        <w:rPr>
          <w:i/>
          <w:iCs/>
          <w:sz w:val="28"/>
          <w:szCs w:val="28"/>
        </w:rPr>
        <w:t>Agrobacterium</w:t>
      </w:r>
      <w:proofErr w:type="spellEnd"/>
      <w:r w:rsidRPr="00B16A60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B16A60">
        <w:rPr>
          <w:i/>
          <w:iCs/>
          <w:sz w:val="28"/>
          <w:szCs w:val="28"/>
        </w:rPr>
        <w:t>tumefaciens</w:t>
      </w:r>
      <w:proofErr w:type="spellEnd"/>
      <w:r w:rsidRPr="00B16A60">
        <w:rPr>
          <w:sz w:val="28"/>
          <w:szCs w:val="28"/>
          <w:lang w:val="ru-RU"/>
        </w:rPr>
        <w:t xml:space="preserve"> заметно снижалось даже после инкубации </w:t>
      </w:r>
      <w:r w:rsidRPr="00B16A60">
        <w:rPr>
          <w:sz w:val="28"/>
          <w:szCs w:val="28"/>
        </w:rPr>
        <w:t>c</w:t>
      </w:r>
      <w:r w:rsidRPr="00B16A60">
        <w:rPr>
          <w:sz w:val="28"/>
          <w:szCs w:val="28"/>
          <w:lang w:val="ru-RU"/>
        </w:rPr>
        <w:t xml:space="preserve"> «</w:t>
      </w:r>
      <w:proofErr w:type="spellStart"/>
      <w:r w:rsidRPr="00B16A60">
        <w:rPr>
          <w:sz w:val="28"/>
          <w:szCs w:val="28"/>
          <w:lang w:val="ru-RU"/>
        </w:rPr>
        <w:t>Зерокс</w:t>
      </w:r>
      <w:proofErr w:type="spellEnd"/>
      <w:r w:rsidRPr="00B16A60">
        <w:rPr>
          <w:sz w:val="28"/>
          <w:szCs w:val="28"/>
          <w:lang w:val="ru-RU"/>
        </w:rPr>
        <w:t>®» в концентрации 1 мг/л (по д.</w:t>
      </w:r>
      <w:proofErr w:type="gramStart"/>
      <w:r w:rsidRPr="00B16A60">
        <w:rPr>
          <w:sz w:val="28"/>
          <w:szCs w:val="28"/>
          <w:lang w:val="ru-RU"/>
        </w:rPr>
        <w:t>в</w:t>
      </w:r>
      <w:proofErr w:type="gramEnd"/>
      <w:r w:rsidRPr="00B16A60">
        <w:rPr>
          <w:sz w:val="28"/>
          <w:szCs w:val="28"/>
          <w:lang w:val="ru-RU"/>
        </w:rPr>
        <w:t>.).</w:t>
      </w:r>
    </w:p>
    <w:p w:rsidR="00B477D1" w:rsidRPr="00B16A60" w:rsidRDefault="00B477D1" w:rsidP="00B16A60">
      <w:pPr>
        <w:pStyle w:val="BasicParagraph"/>
        <w:tabs>
          <w:tab w:val="left" w:pos="10206"/>
        </w:tabs>
        <w:spacing w:line="360" w:lineRule="auto"/>
        <w:ind w:left="1134" w:right="605" w:firstLine="567"/>
        <w:jc w:val="both"/>
        <w:rPr>
          <w:sz w:val="28"/>
          <w:szCs w:val="28"/>
          <w:lang w:val="ru-RU"/>
        </w:rPr>
      </w:pPr>
    </w:p>
    <w:p w:rsidR="00B477D1" w:rsidRPr="00B16A60" w:rsidRDefault="00B477D1" w:rsidP="00B16A60">
      <w:pPr>
        <w:pStyle w:val="BasicParagraph"/>
        <w:tabs>
          <w:tab w:val="left" w:pos="10206"/>
        </w:tabs>
        <w:spacing w:line="360" w:lineRule="auto"/>
        <w:ind w:left="1134" w:right="605" w:firstLine="567"/>
        <w:jc w:val="both"/>
        <w:rPr>
          <w:sz w:val="28"/>
          <w:szCs w:val="28"/>
          <w:lang w:val="ru-RU"/>
        </w:rPr>
      </w:pPr>
      <w:r w:rsidRPr="00B16A60">
        <w:rPr>
          <w:sz w:val="28"/>
          <w:szCs w:val="28"/>
          <w:lang w:val="ru-RU"/>
        </w:rPr>
        <w:t xml:space="preserve">Таблица 2. Ингибирование роста фитопатогенных бактерий после инкубации в растворе препарата </w:t>
      </w:r>
      <w:proofErr w:type="spellStart"/>
      <w:r w:rsidRPr="00B16A60">
        <w:rPr>
          <w:sz w:val="28"/>
          <w:szCs w:val="28"/>
          <w:lang w:val="ru-RU"/>
        </w:rPr>
        <w:t>Зерокс</w:t>
      </w:r>
      <w:proofErr w:type="spellEnd"/>
      <w:r w:rsidRPr="00B16A60">
        <w:rPr>
          <w:sz w:val="28"/>
          <w:szCs w:val="28"/>
          <w:lang w:val="ru-RU"/>
        </w:rPr>
        <w:t xml:space="preserve"> в течение 30 мин.</w:t>
      </w:r>
    </w:p>
    <w:p w:rsidR="00B477D1" w:rsidRPr="00B477D1" w:rsidRDefault="00B477D1" w:rsidP="00B477D1">
      <w:pPr>
        <w:pStyle w:val="BasicParagraph"/>
        <w:tabs>
          <w:tab w:val="left" w:pos="10206"/>
        </w:tabs>
        <w:spacing w:line="240" w:lineRule="auto"/>
        <w:ind w:right="605"/>
        <w:jc w:val="both"/>
        <w:rPr>
          <w:lang w:val="ru-RU"/>
        </w:rPr>
      </w:pPr>
    </w:p>
    <w:tbl>
      <w:tblPr>
        <w:tblW w:w="0" w:type="auto"/>
        <w:jc w:val="center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8"/>
        <w:gridCol w:w="1522"/>
        <w:gridCol w:w="1276"/>
        <w:gridCol w:w="1333"/>
        <w:gridCol w:w="1326"/>
      </w:tblGrid>
      <w:tr w:rsidR="00B477D1" w:rsidRPr="00D6300D" w:rsidTr="00AD1C74">
        <w:trPr>
          <w:cantSplit/>
          <w:jc w:val="center"/>
        </w:trPr>
        <w:tc>
          <w:tcPr>
            <w:tcW w:w="3238" w:type="dxa"/>
            <w:vMerge w:val="restart"/>
            <w:vAlign w:val="center"/>
          </w:tcPr>
          <w:p w:rsidR="00B477D1" w:rsidRPr="00B477D1" w:rsidRDefault="00B477D1" w:rsidP="00B477D1">
            <w:pPr>
              <w:tabs>
                <w:tab w:val="left" w:pos="10206"/>
              </w:tabs>
              <w:spacing w:after="0" w:line="240" w:lineRule="auto"/>
              <w:ind w:right="6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</w:pPr>
            <w:proofErr w:type="spellStart"/>
            <w:r w:rsidRPr="00B477D1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  <w:t>Вид</w:t>
            </w:r>
            <w:proofErr w:type="spellEnd"/>
          </w:p>
        </w:tc>
        <w:tc>
          <w:tcPr>
            <w:tcW w:w="5457" w:type="dxa"/>
            <w:gridSpan w:val="4"/>
          </w:tcPr>
          <w:p w:rsidR="00B477D1" w:rsidRPr="00B16A60" w:rsidRDefault="00B477D1" w:rsidP="00B16A60">
            <w:pPr>
              <w:tabs>
                <w:tab w:val="left" w:pos="10206"/>
              </w:tabs>
              <w:spacing w:after="0" w:line="240" w:lineRule="auto"/>
              <w:ind w:right="-146"/>
              <w:jc w:val="center"/>
              <w:rPr>
                <w:rFonts w:ascii="Times New Roman" w:eastAsia="Times New Roman" w:hAnsi="Times New Roman" w:cs="Times New Roman"/>
                <w:b/>
                <w:kern w:val="24"/>
                <w:lang w:val="ru-RU" w:eastAsia="ru-RU"/>
              </w:rPr>
            </w:pPr>
            <w:r w:rsidRPr="00B477D1">
              <w:rPr>
                <w:rFonts w:ascii="Times New Roman" w:eastAsia="Times New Roman" w:hAnsi="Times New Roman" w:cs="Times New Roman"/>
                <w:b/>
                <w:kern w:val="24"/>
                <w:lang w:val="ru-RU" w:eastAsia="ru-RU"/>
              </w:rPr>
              <w:t xml:space="preserve">Число колоний </w:t>
            </w:r>
            <w:r w:rsidRPr="00B477D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 среде с добавлением препарата </w:t>
            </w:r>
            <w:proofErr w:type="spellStart"/>
            <w:r w:rsidRPr="00B477D1">
              <w:rPr>
                <w:rFonts w:ascii="Times New Roman" w:hAnsi="Times New Roman" w:cs="Times New Roman"/>
                <w:b/>
                <w:color w:val="000000"/>
                <w:lang w:val="ru-RU"/>
              </w:rPr>
              <w:t>Зерокс</w:t>
            </w:r>
            <w:proofErr w:type="spellEnd"/>
            <w:r w:rsidRPr="00B477D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и в контроле при разных концентрациях фунгицида (по д.</w:t>
            </w:r>
            <w:proofErr w:type="gramStart"/>
            <w:r w:rsidRPr="00B477D1">
              <w:rPr>
                <w:rFonts w:ascii="Times New Roman" w:hAnsi="Times New Roman" w:cs="Times New Roman"/>
                <w:b/>
                <w:color w:val="000000"/>
                <w:lang w:val="ru-RU"/>
              </w:rPr>
              <w:t>в</w:t>
            </w:r>
            <w:proofErr w:type="gramEnd"/>
            <w:r w:rsidRPr="00B477D1">
              <w:rPr>
                <w:rFonts w:ascii="Times New Roman" w:hAnsi="Times New Roman" w:cs="Times New Roman"/>
                <w:b/>
                <w:color w:val="000000"/>
                <w:lang w:val="ru-RU"/>
              </w:rPr>
              <w:t>.), %</w:t>
            </w:r>
          </w:p>
        </w:tc>
      </w:tr>
      <w:tr w:rsidR="00B477D1" w:rsidRPr="00B477D1" w:rsidTr="00AD1C74">
        <w:trPr>
          <w:cantSplit/>
          <w:jc w:val="center"/>
        </w:trPr>
        <w:tc>
          <w:tcPr>
            <w:tcW w:w="3238" w:type="dxa"/>
            <w:vMerge/>
            <w:vAlign w:val="center"/>
          </w:tcPr>
          <w:p w:rsidR="00B477D1" w:rsidRPr="00B477D1" w:rsidRDefault="00B477D1" w:rsidP="00B477D1">
            <w:pPr>
              <w:tabs>
                <w:tab w:val="left" w:pos="10206"/>
              </w:tabs>
              <w:spacing w:after="0" w:line="240" w:lineRule="auto"/>
              <w:ind w:right="60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522" w:type="dxa"/>
          </w:tcPr>
          <w:p w:rsidR="00B477D1" w:rsidRPr="00B477D1" w:rsidRDefault="00B477D1" w:rsidP="00B16A60">
            <w:pPr>
              <w:shd w:val="clear" w:color="auto" w:fill="FFFFFF"/>
              <w:tabs>
                <w:tab w:val="left" w:pos="10206"/>
              </w:tabs>
              <w:spacing w:after="0" w:line="240" w:lineRule="auto"/>
              <w:ind w:right="-1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B477D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0,0 мг/л</w:t>
            </w:r>
          </w:p>
          <w:p w:rsidR="00B477D1" w:rsidRPr="00B477D1" w:rsidRDefault="00B477D1" w:rsidP="00B16A60">
            <w:pPr>
              <w:tabs>
                <w:tab w:val="left" w:pos="10206"/>
              </w:tabs>
              <w:spacing w:after="0" w:line="240" w:lineRule="auto"/>
              <w:ind w:right="-1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u-RU" w:eastAsia="ru-RU"/>
              </w:rPr>
            </w:pPr>
            <w:r w:rsidRPr="00B477D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(контроль)</w:t>
            </w:r>
          </w:p>
        </w:tc>
        <w:tc>
          <w:tcPr>
            <w:tcW w:w="1276" w:type="dxa"/>
            <w:vAlign w:val="center"/>
          </w:tcPr>
          <w:p w:rsidR="00B477D1" w:rsidRPr="00B477D1" w:rsidRDefault="00B477D1" w:rsidP="00B16A60">
            <w:pPr>
              <w:tabs>
                <w:tab w:val="left" w:pos="10206"/>
              </w:tabs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77D1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  <w:t xml:space="preserve">1 </w:t>
            </w:r>
            <w:proofErr w:type="spellStart"/>
            <w:r w:rsidRPr="00B477D1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  <w:t>мг</w:t>
            </w:r>
            <w:proofErr w:type="spellEnd"/>
            <w:r w:rsidRPr="00B477D1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  <w:t xml:space="preserve">/л </w:t>
            </w:r>
          </w:p>
        </w:tc>
        <w:tc>
          <w:tcPr>
            <w:tcW w:w="1333" w:type="dxa"/>
            <w:vAlign w:val="center"/>
          </w:tcPr>
          <w:p w:rsidR="00B477D1" w:rsidRPr="00AD1C74" w:rsidRDefault="00B477D1" w:rsidP="00B16A60">
            <w:pPr>
              <w:tabs>
                <w:tab w:val="left" w:pos="10206"/>
              </w:tabs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B477D1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  <w:t xml:space="preserve">10 </w:t>
            </w:r>
            <w:proofErr w:type="spellStart"/>
            <w:r w:rsidRPr="00B477D1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  <w:t>мг</w:t>
            </w:r>
            <w:proofErr w:type="spellEnd"/>
            <w:r w:rsidRPr="00B477D1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  <w:t>/л</w:t>
            </w:r>
          </w:p>
        </w:tc>
        <w:tc>
          <w:tcPr>
            <w:tcW w:w="1326" w:type="dxa"/>
            <w:vAlign w:val="center"/>
          </w:tcPr>
          <w:p w:rsidR="00B477D1" w:rsidRPr="00AD1C74" w:rsidRDefault="00B477D1" w:rsidP="00B16A60">
            <w:pPr>
              <w:tabs>
                <w:tab w:val="left" w:pos="10206"/>
              </w:tabs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B477D1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  <w:t xml:space="preserve">100 </w:t>
            </w:r>
            <w:proofErr w:type="spellStart"/>
            <w:r w:rsidRPr="00B477D1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  <w:t>мг</w:t>
            </w:r>
            <w:proofErr w:type="spellEnd"/>
            <w:r w:rsidRPr="00B477D1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  <w:t>/л</w:t>
            </w:r>
          </w:p>
        </w:tc>
      </w:tr>
      <w:tr w:rsidR="00B477D1" w:rsidRPr="00B477D1" w:rsidTr="00AD1C74">
        <w:trPr>
          <w:jc w:val="center"/>
        </w:trPr>
        <w:tc>
          <w:tcPr>
            <w:tcW w:w="3238" w:type="dxa"/>
            <w:vAlign w:val="center"/>
          </w:tcPr>
          <w:p w:rsidR="00B477D1" w:rsidRPr="00B477D1" w:rsidRDefault="00B477D1" w:rsidP="00B477D1">
            <w:pPr>
              <w:tabs>
                <w:tab w:val="left" w:pos="10206"/>
              </w:tabs>
              <w:spacing w:after="0" w:line="240" w:lineRule="auto"/>
              <w:ind w:right="60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B477D1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  <w:t>Pectobacterium</w:t>
            </w:r>
            <w:proofErr w:type="spellEnd"/>
            <w:r w:rsidRPr="00B477D1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7D1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  <w:t>carotovorum</w:t>
            </w:r>
            <w:proofErr w:type="spellEnd"/>
          </w:p>
        </w:tc>
        <w:tc>
          <w:tcPr>
            <w:tcW w:w="1522" w:type="dxa"/>
            <w:vAlign w:val="center"/>
          </w:tcPr>
          <w:p w:rsidR="00B477D1" w:rsidRPr="00B477D1" w:rsidRDefault="00B477D1" w:rsidP="00B16A60">
            <w:pPr>
              <w:shd w:val="clear" w:color="auto" w:fill="FFFFFF"/>
              <w:tabs>
                <w:tab w:val="left" w:pos="10206"/>
              </w:tabs>
              <w:spacing w:after="0" w:line="240" w:lineRule="auto"/>
              <w:ind w:right="-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B477D1" w:rsidRPr="00B477D1" w:rsidRDefault="00B477D1" w:rsidP="00B16A60">
            <w:pPr>
              <w:tabs>
                <w:tab w:val="left" w:pos="10206"/>
              </w:tabs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33" w:type="dxa"/>
            <w:vAlign w:val="center"/>
          </w:tcPr>
          <w:p w:rsidR="00B477D1" w:rsidRPr="00B477D1" w:rsidRDefault="00B477D1" w:rsidP="00B16A60">
            <w:pPr>
              <w:tabs>
                <w:tab w:val="left" w:pos="10206"/>
              </w:tabs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26" w:type="dxa"/>
            <w:vAlign w:val="center"/>
          </w:tcPr>
          <w:p w:rsidR="00B477D1" w:rsidRPr="00B477D1" w:rsidRDefault="00B477D1" w:rsidP="00B16A60">
            <w:pPr>
              <w:tabs>
                <w:tab w:val="left" w:pos="10206"/>
              </w:tabs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B477D1" w:rsidRPr="00B477D1" w:rsidTr="00AD1C74">
        <w:trPr>
          <w:jc w:val="center"/>
        </w:trPr>
        <w:tc>
          <w:tcPr>
            <w:tcW w:w="3238" w:type="dxa"/>
            <w:vAlign w:val="center"/>
          </w:tcPr>
          <w:p w:rsidR="00B477D1" w:rsidRPr="00B477D1" w:rsidRDefault="00B477D1" w:rsidP="00B477D1">
            <w:pPr>
              <w:tabs>
                <w:tab w:val="left" w:pos="10206"/>
              </w:tabs>
              <w:spacing w:after="0" w:line="240" w:lineRule="auto"/>
              <w:ind w:right="60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B477D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Dickeya</w:t>
            </w:r>
            <w:proofErr w:type="spellEnd"/>
            <w:r w:rsidRPr="00B477D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77D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dianthicola</w:t>
            </w:r>
            <w:proofErr w:type="spellEnd"/>
          </w:p>
        </w:tc>
        <w:tc>
          <w:tcPr>
            <w:tcW w:w="1522" w:type="dxa"/>
            <w:vAlign w:val="center"/>
          </w:tcPr>
          <w:p w:rsidR="00B477D1" w:rsidRPr="00B477D1" w:rsidRDefault="00B477D1" w:rsidP="00B16A60">
            <w:pPr>
              <w:shd w:val="clear" w:color="auto" w:fill="FFFFFF"/>
              <w:tabs>
                <w:tab w:val="left" w:pos="10206"/>
              </w:tabs>
              <w:spacing w:after="0" w:line="240" w:lineRule="auto"/>
              <w:ind w:right="-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B477D1" w:rsidRPr="00B477D1" w:rsidRDefault="00B477D1" w:rsidP="00B16A60">
            <w:pPr>
              <w:tabs>
                <w:tab w:val="left" w:pos="10206"/>
              </w:tabs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33" w:type="dxa"/>
            <w:vAlign w:val="center"/>
          </w:tcPr>
          <w:p w:rsidR="00B477D1" w:rsidRPr="00B477D1" w:rsidRDefault="00B477D1" w:rsidP="00B16A60">
            <w:pPr>
              <w:tabs>
                <w:tab w:val="left" w:pos="10206"/>
              </w:tabs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26" w:type="dxa"/>
            <w:vAlign w:val="center"/>
          </w:tcPr>
          <w:p w:rsidR="00B477D1" w:rsidRPr="00B477D1" w:rsidRDefault="00B477D1" w:rsidP="00B16A60">
            <w:pPr>
              <w:tabs>
                <w:tab w:val="left" w:pos="10206"/>
              </w:tabs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B477D1" w:rsidRPr="00B477D1" w:rsidTr="00AD1C74">
        <w:trPr>
          <w:jc w:val="center"/>
        </w:trPr>
        <w:tc>
          <w:tcPr>
            <w:tcW w:w="3238" w:type="dxa"/>
            <w:vAlign w:val="center"/>
          </w:tcPr>
          <w:p w:rsidR="00B477D1" w:rsidRPr="00B477D1" w:rsidRDefault="00B477D1" w:rsidP="00B477D1">
            <w:pPr>
              <w:tabs>
                <w:tab w:val="left" w:pos="10206"/>
              </w:tabs>
              <w:spacing w:after="0" w:line="240" w:lineRule="auto"/>
              <w:ind w:right="60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B477D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Agrobacterium</w:t>
            </w:r>
            <w:proofErr w:type="spellEnd"/>
            <w:r w:rsidRPr="00B477D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77D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tumefaciens</w:t>
            </w:r>
            <w:proofErr w:type="spellEnd"/>
          </w:p>
        </w:tc>
        <w:tc>
          <w:tcPr>
            <w:tcW w:w="1522" w:type="dxa"/>
            <w:vAlign w:val="center"/>
          </w:tcPr>
          <w:p w:rsidR="00B477D1" w:rsidRPr="00B477D1" w:rsidRDefault="00B477D1" w:rsidP="00B16A60">
            <w:pPr>
              <w:shd w:val="clear" w:color="auto" w:fill="FFFFFF"/>
              <w:tabs>
                <w:tab w:val="left" w:pos="10206"/>
              </w:tabs>
              <w:spacing w:after="0" w:line="240" w:lineRule="auto"/>
              <w:ind w:right="-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B477D1" w:rsidRPr="00B477D1" w:rsidRDefault="00B477D1" w:rsidP="00B16A60">
            <w:pPr>
              <w:tabs>
                <w:tab w:val="left" w:pos="10206"/>
              </w:tabs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33" w:type="dxa"/>
            <w:vAlign w:val="center"/>
          </w:tcPr>
          <w:p w:rsidR="00B477D1" w:rsidRPr="00B477D1" w:rsidRDefault="00B477D1" w:rsidP="00B16A60">
            <w:pPr>
              <w:tabs>
                <w:tab w:val="left" w:pos="10206"/>
              </w:tabs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6" w:type="dxa"/>
            <w:vAlign w:val="center"/>
          </w:tcPr>
          <w:p w:rsidR="00B477D1" w:rsidRPr="00B477D1" w:rsidRDefault="00B477D1" w:rsidP="00B16A60">
            <w:pPr>
              <w:tabs>
                <w:tab w:val="left" w:pos="10206"/>
              </w:tabs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B477D1" w:rsidRPr="00B477D1" w:rsidTr="00AD1C74">
        <w:trPr>
          <w:jc w:val="center"/>
        </w:trPr>
        <w:tc>
          <w:tcPr>
            <w:tcW w:w="3238" w:type="dxa"/>
            <w:vAlign w:val="center"/>
          </w:tcPr>
          <w:p w:rsidR="00B477D1" w:rsidRPr="00B477D1" w:rsidRDefault="00B477D1" w:rsidP="00B477D1">
            <w:pPr>
              <w:tabs>
                <w:tab w:val="left" w:pos="10206"/>
              </w:tabs>
              <w:spacing w:after="0" w:line="240" w:lineRule="auto"/>
              <w:ind w:right="60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B477D1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  <w:t>Xanthomonas</w:t>
            </w:r>
            <w:proofErr w:type="spellEnd"/>
            <w:r w:rsidRPr="00B477D1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7D1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  <w:t>vesicatoria</w:t>
            </w:r>
            <w:proofErr w:type="spellEnd"/>
          </w:p>
        </w:tc>
        <w:tc>
          <w:tcPr>
            <w:tcW w:w="1522" w:type="dxa"/>
            <w:vAlign w:val="center"/>
          </w:tcPr>
          <w:p w:rsidR="00B477D1" w:rsidRPr="00B477D1" w:rsidRDefault="00B477D1" w:rsidP="00B16A60">
            <w:pPr>
              <w:shd w:val="clear" w:color="auto" w:fill="FFFFFF"/>
              <w:tabs>
                <w:tab w:val="left" w:pos="10206"/>
              </w:tabs>
              <w:spacing w:after="0" w:line="240" w:lineRule="auto"/>
              <w:ind w:right="-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B477D1" w:rsidRPr="00B477D1" w:rsidRDefault="00B477D1" w:rsidP="00B16A60">
            <w:pPr>
              <w:tabs>
                <w:tab w:val="left" w:pos="10206"/>
              </w:tabs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33" w:type="dxa"/>
            <w:vAlign w:val="center"/>
          </w:tcPr>
          <w:p w:rsidR="00B477D1" w:rsidRPr="00B477D1" w:rsidRDefault="00B477D1" w:rsidP="00B16A60">
            <w:pPr>
              <w:tabs>
                <w:tab w:val="left" w:pos="10206"/>
              </w:tabs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26" w:type="dxa"/>
            <w:vAlign w:val="center"/>
          </w:tcPr>
          <w:p w:rsidR="00B477D1" w:rsidRPr="00B477D1" w:rsidRDefault="00B477D1" w:rsidP="00B16A60">
            <w:pPr>
              <w:tabs>
                <w:tab w:val="left" w:pos="10206"/>
              </w:tabs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B477D1" w:rsidRPr="00B477D1" w:rsidTr="00AD1C74">
        <w:trPr>
          <w:jc w:val="center"/>
        </w:trPr>
        <w:tc>
          <w:tcPr>
            <w:tcW w:w="3238" w:type="dxa"/>
            <w:vAlign w:val="center"/>
          </w:tcPr>
          <w:p w:rsidR="00B477D1" w:rsidRPr="00B477D1" w:rsidRDefault="00B477D1" w:rsidP="00B477D1">
            <w:pPr>
              <w:tabs>
                <w:tab w:val="left" w:pos="10206"/>
              </w:tabs>
              <w:spacing w:after="0" w:line="240" w:lineRule="auto"/>
              <w:ind w:right="60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B477D1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  <w:t>Clavibactermichiganensis</w:t>
            </w:r>
            <w:proofErr w:type="spellEnd"/>
          </w:p>
        </w:tc>
        <w:tc>
          <w:tcPr>
            <w:tcW w:w="1522" w:type="dxa"/>
            <w:vAlign w:val="center"/>
          </w:tcPr>
          <w:p w:rsidR="00B477D1" w:rsidRPr="00B477D1" w:rsidRDefault="00B477D1" w:rsidP="00B16A60">
            <w:pPr>
              <w:shd w:val="clear" w:color="auto" w:fill="FFFFFF"/>
              <w:tabs>
                <w:tab w:val="left" w:pos="10206"/>
              </w:tabs>
              <w:spacing w:after="0" w:line="240" w:lineRule="auto"/>
              <w:ind w:right="-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B477D1" w:rsidRPr="00B477D1" w:rsidRDefault="00B477D1" w:rsidP="00B16A60">
            <w:pPr>
              <w:tabs>
                <w:tab w:val="left" w:pos="10206"/>
              </w:tabs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33" w:type="dxa"/>
            <w:vAlign w:val="center"/>
          </w:tcPr>
          <w:p w:rsidR="00B477D1" w:rsidRPr="00B477D1" w:rsidRDefault="00B477D1" w:rsidP="00B16A60">
            <w:pPr>
              <w:tabs>
                <w:tab w:val="left" w:pos="10206"/>
              </w:tabs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26" w:type="dxa"/>
            <w:vAlign w:val="center"/>
          </w:tcPr>
          <w:p w:rsidR="00B477D1" w:rsidRPr="00B477D1" w:rsidRDefault="00B477D1" w:rsidP="00B16A60">
            <w:pPr>
              <w:tabs>
                <w:tab w:val="left" w:pos="10206"/>
              </w:tabs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B477D1" w:rsidRPr="00B477D1" w:rsidTr="00AD1C74">
        <w:trPr>
          <w:jc w:val="center"/>
        </w:trPr>
        <w:tc>
          <w:tcPr>
            <w:tcW w:w="3238" w:type="dxa"/>
            <w:vAlign w:val="center"/>
          </w:tcPr>
          <w:p w:rsidR="00B477D1" w:rsidRPr="00B477D1" w:rsidRDefault="00B477D1" w:rsidP="00B477D1">
            <w:pPr>
              <w:tabs>
                <w:tab w:val="left" w:pos="10206"/>
              </w:tabs>
              <w:spacing w:after="0" w:line="240" w:lineRule="auto"/>
              <w:ind w:right="60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B477D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Xanthomonas</w:t>
            </w:r>
            <w:proofErr w:type="spellEnd"/>
            <w:r w:rsidRPr="00B477D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77D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campestris</w:t>
            </w:r>
            <w:proofErr w:type="spellEnd"/>
          </w:p>
        </w:tc>
        <w:tc>
          <w:tcPr>
            <w:tcW w:w="1522" w:type="dxa"/>
            <w:vAlign w:val="center"/>
          </w:tcPr>
          <w:p w:rsidR="00B477D1" w:rsidRPr="00B477D1" w:rsidRDefault="00B477D1" w:rsidP="00B16A60">
            <w:pPr>
              <w:shd w:val="clear" w:color="auto" w:fill="FFFFFF"/>
              <w:tabs>
                <w:tab w:val="left" w:pos="10206"/>
              </w:tabs>
              <w:spacing w:after="0" w:line="240" w:lineRule="auto"/>
              <w:ind w:right="-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B477D1" w:rsidRPr="00B477D1" w:rsidRDefault="00B477D1" w:rsidP="00B16A60">
            <w:pPr>
              <w:tabs>
                <w:tab w:val="left" w:pos="10206"/>
              </w:tabs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33" w:type="dxa"/>
            <w:vAlign w:val="center"/>
          </w:tcPr>
          <w:p w:rsidR="00B477D1" w:rsidRPr="00B477D1" w:rsidRDefault="00B477D1" w:rsidP="00B16A60">
            <w:pPr>
              <w:tabs>
                <w:tab w:val="left" w:pos="10206"/>
              </w:tabs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26" w:type="dxa"/>
            <w:vAlign w:val="center"/>
          </w:tcPr>
          <w:p w:rsidR="00B477D1" w:rsidRPr="00B477D1" w:rsidRDefault="00B477D1" w:rsidP="00B16A60">
            <w:pPr>
              <w:tabs>
                <w:tab w:val="left" w:pos="10206"/>
              </w:tabs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7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</w:tr>
    </w:tbl>
    <w:p w:rsidR="00B16A60" w:rsidRPr="00B16A60" w:rsidRDefault="00B16A60" w:rsidP="00B16A60">
      <w:pPr>
        <w:pStyle w:val="BasicParagraph"/>
        <w:tabs>
          <w:tab w:val="left" w:pos="10206"/>
        </w:tabs>
        <w:spacing w:line="240" w:lineRule="auto"/>
        <w:ind w:left="643" w:right="605"/>
        <w:jc w:val="both"/>
        <w:rPr>
          <w:lang w:val="ru-RU"/>
        </w:rPr>
      </w:pPr>
    </w:p>
    <w:p w:rsidR="00B477D1" w:rsidRPr="00B16A60" w:rsidRDefault="00B477D1" w:rsidP="00B16A60">
      <w:pPr>
        <w:pStyle w:val="BasicParagraph"/>
        <w:tabs>
          <w:tab w:val="left" w:pos="10206"/>
        </w:tabs>
        <w:spacing w:line="360" w:lineRule="auto"/>
        <w:ind w:left="1134" w:right="605" w:firstLine="567"/>
        <w:jc w:val="both"/>
        <w:rPr>
          <w:sz w:val="28"/>
          <w:szCs w:val="28"/>
          <w:lang w:val="ru-RU"/>
        </w:rPr>
      </w:pPr>
      <w:r w:rsidRPr="00B16A60">
        <w:rPr>
          <w:sz w:val="28"/>
          <w:szCs w:val="28"/>
          <w:lang w:val="ru-RU"/>
        </w:rPr>
        <w:t xml:space="preserve"> Препарат «</w:t>
      </w:r>
      <w:proofErr w:type="spellStart"/>
      <w:r w:rsidRPr="00B16A60">
        <w:rPr>
          <w:sz w:val="28"/>
          <w:szCs w:val="28"/>
          <w:lang w:val="ru-RU"/>
        </w:rPr>
        <w:t>Зерокс</w:t>
      </w:r>
      <w:proofErr w:type="spellEnd"/>
      <w:r w:rsidRPr="00B16A60">
        <w:rPr>
          <w:sz w:val="28"/>
          <w:szCs w:val="28"/>
          <w:lang w:val="ru-RU"/>
        </w:rPr>
        <w:t xml:space="preserve">®» очень стабилен, самостоятельно </w:t>
      </w:r>
      <w:proofErr w:type="spellStart"/>
      <w:r w:rsidRPr="00B16A60">
        <w:rPr>
          <w:sz w:val="28"/>
          <w:szCs w:val="28"/>
          <w:lang w:val="ru-RU"/>
        </w:rPr>
        <w:t>редиспергируется</w:t>
      </w:r>
      <w:proofErr w:type="spellEnd"/>
      <w:r w:rsidRPr="00B16A60">
        <w:rPr>
          <w:sz w:val="28"/>
          <w:szCs w:val="28"/>
          <w:lang w:val="ru-RU"/>
        </w:rPr>
        <w:t xml:space="preserve"> в растворе после циклов замораживание-размораживание и высыхание-разведение. Препарат безвреден для людей и животных, что делает возможным его применение для защиты продовольственного и технического картофеля при хранении</w:t>
      </w:r>
      <w:r w:rsidR="0032590C">
        <w:rPr>
          <w:sz w:val="28"/>
          <w:szCs w:val="28"/>
          <w:lang w:val="ru-RU"/>
        </w:rPr>
        <w:t>; он может применяться и для обработки фасуемого картофеля при предпродажной подготовке</w:t>
      </w:r>
      <w:r w:rsidRPr="00B16A60">
        <w:rPr>
          <w:sz w:val="28"/>
          <w:szCs w:val="28"/>
          <w:lang w:val="ru-RU"/>
        </w:rPr>
        <w:t xml:space="preserve">. При обработке семенных клубней он может быть использован в смеси с разрешенными химическими препаратами для усиления </w:t>
      </w:r>
      <w:proofErr w:type="spellStart"/>
      <w:r w:rsidRPr="00B16A60">
        <w:rPr>
          <w:sz w:val="28"/>
          <w:szCs w:val="28"/>
          <w:lang w:val="ru-RU"/>
        </w:rPr>
        <w:t>фунгицидного</w:t>
      </w:r>
      <w:proofErr w:type="spellEnd"/>
      <w:r w:rsidRPr="00B16A60">
        <w:rPr>
          <w:sz w:val="28"/>
          <w:szCs w:val="28"/>
          <w:lang w:val="ru-RU"/>
        </w:rPr>
        <w:t xml:space="preserve"> </w:t>
      </w:r>
      <w:r w:rsidR="0032590C">
        <w:rPr>
          <w:sz w:val="28"/>
          <w:szCs w:val="28"/>
          <w:lang w:val="ru-RU"/>
        </w:rPr>
        <w:t xml:space="preserve">и </w:t>
      </w:r>
      <w:proofErr w:type="spellStart"/>
      <w:r w:rsidR="0032590C">
        <w:rPr>
          <w:sz w:val="28"/>
          <w:szCs w:val="28"/>
          <w:lang w:val="ru-RU"/>
        </w:rPr>
        <w:t>инсектицидного</w:t>
      </w:r>
      <w:proofErr w:type="spellEnd"/>
      <w:r w:rsidR="0032590C">
        <w:rPr>
          <w:sz w:val="28"/>
          <w:szCs w:val="28"/>
          <w:lang w:val="ru-RU"/>
        </w:rPr>
        <w:t xml:space="preserve"> </w:t>
      </w:r>
      <w:r w:rsidRPr="00B16A60">
        <w:rPr>
          <w:sz w:val="28"/>
          <w:szCs w:val="28"/>
          <w:lang w:val="ru-RU"/>
        </w:rPr>
        <w:t>эффект</w:t>
      </w:r>
      <w:r w:rsidR="0032590C">
        <w:rPr>
          <w:sz w:val="28"/>
          <w:szCs w:val="28"/>
          <w:lang w:val="ru-RU"/>
        </w:rPr>
        <w:t>ов</w:t>
      </w:r>
      <w:r w:rsidRPr="00B16A60">
        <w:rPr>
          <w:sz w:val="28"/>
          <w:szCs w:val="28"/>
          <w:lang w:val="ru-RU"/>
        </w:rPr>
        <w:t>. Кроме того, «</w:t>
      </w:r>
      <w:proofErr w:type="spellStart"/>
      <w:r w:rsidRPr="00B16A60">
        <w:rPr>
          <w:sz w:val="28"/>
          <w:szCs w:val="28"/>
          <w:lang w:val="ru-RU"/>
        </w:rPr>
        <w:t>Зерокс</w:t>
      </w:r>
      <w:proofErr w:type="spellEnd"/>
      <w:r w:rsidRPr="00B16A60">
        <w:rPr>
          <w:sz w:val="28"/>
          <w:szCs w:val="28"/>
          <w:lang w:val="ru-RU"/>
        </w:rPr>
        <w:t>®» может использоваться в качестве эффективного протравителя семян злаковых растений перед посадкой. Рекомендуемая для практического применения концентрация коллоидного серебра в рабочей жидкости – 100 мг/л – позволяет успешно контролировать развитие практически всех возбудителей грибных и бактериальных болезней картофеля. В настоящее время препарат «</w:t>
      </w:r>
      <w:proofErr w:type="spellStart"/>
      <w:r w:rsidRPr="00B16A60">
        <w:rPr>
          <w:sz w:val="28"/>
          <w:szCs w:val="28"/>
          <w:lang w:val="ru-RU"/>
        </w:rPr>
        <w:t>Зерокс</w:t>
      </w:r>
      <w:proofErr w:type="spellEnd"/>
      <w:r w:rsidRPr="00B16A60">
        <w:rPr>
          <w:sz w:val="28"/>
          <w:szCs w:val="28"/>
          <w:lang w:val="ru-RU"/>
        </w:rPr>
        <w:t xml:space="preserve">®» проходит регистрацию в качестве фунгицида. </w:t>
      </w:r>
    </w:p>
    <w:p w:rsidR="00B16A60" w:rsidRPr="00B16A60" w:rsidRDefault="00B16A60" w:rsidP="00B16A60">
      <w:pPr>
        <w:pStyle w:val="BasicParagraph"/>
        <w:tabs>
          <w:tab w:val="left" w:pos="10206"/>
        </w:tabs>
        <w:spacing w:line="360" w:lineRule="auto"/>
        <w:ind w:left="1134" w:right="605" w:firstLine="567"/>
        <w:jc w:val="both"/>
        <w:rPr>
          <w:sz w:val="28"/>
          <w:szCs w:val="28"/>
          <w:lang w:val="ru-RU"/>
        </w:rPr>
      </w:pPr>
    </w:p>
    <w:p w:rsidR="00B16A60" w:rsidRPr="00B16A60" w:rsidRDefault="00B16A60" w:rsidP="00B16A60">
      <w:pPr>
        <w:pStyle w:val="BasicParagraph"/>
        <w:tabs>
          <w:tab w:val="left" w:pos="10206"/>
        </w:tabs>
        <w:spacing w:line="360" w:lineRule="auto"/>
        <w:ind w:left="1134" w:right="605" w:firstLine="567"/>
        <w:jc w:val="both"/>
        <w:rPr>
          <w:sz w:val="28"/>
          <w:szCs w:val="28"/>
          <w:lang w:val="ru-RU"/>
        </w:rPr>
      </w:pPr>
      <w:r w:rsidRPr="00B16A60">
        <w:rPr>
          <w:sz w:val="28"/>
          <w:szCs w:val="28"/>
          <w:lang w:val="ru-RU"/>
        </w:rPr>
        <w:t>Цитированная литература.</w:t>
      </w:r>
    </w:p>
    <w:p w:rsidR="00B16A60" w:rsidRPr="00B16A60" w:rsidRDefault="00D6300D" w:rsidP="00B16A60">
      <w:pPr>
        <w:pStyle w:val="BasicParagraph"/>
        <w:tabs>
          <w:tab w:val="left" w:pos="10206"/>
        </w:tabs>
        <w:spacing w:line="360" w:lineRule="auto"/>
        <w:ind w:left="1134" w:right="605" w:firstLine="567"/>
        <w:jc w:val="both"/>
        <w:rPr>
          <w:sz w:val="28"/>
          <w:szCs w:val="28"/>
          <w:lang w:val="ru-RU"/>
        </w:rPr>
      </w:pPr>
      <w:r>
        <w:rPr>
          <w:color w:val="222222"/>
          <w:sz w:val="28"/>
          <w:szCs w:val="28"/>
          <w:shd w:val="clear" w:color="auto" w:fill="FFFFFF"/>
          <w:lang w:val="ru-RU"/>
        </w:rPr>
        <w:lastRenderedPageBreak/>
        <w:t xml:space="preserve">1. </w:t>
      </w:r>
      <w:r w:rsidR="00B16A60" w:rsidRPr="00B16A60">
        <w:rPr>
          <w:color w:val="222222"/>
          <w:sz w:val="28"/>
          <w:szCs w:val="28"/>
          <w:shd w:val="clear" w:color="auto" w:fill="FFFFFF"/>
          <w:lang w:val="ru-RU"/>
        </w:rPr>
        <w:t>Е.</w:t>
      </w:r>
      <w:r w:rsidR="00B16A60" w:rsidRPr="00B16A60">
        <w:rPr>
          <w:color w:val="222222"/>
          <w:sz w:val="28"/>
          <w:szCs w:val="28"/>
          <w:shd w:val="clear" w:color="auto" w:fill="FFFFFF"/>
        </w:rPr>
        <w:t> </w:t>
      </w:r>
      <w:r w:rsidR="00B16A60" w:rsidRPr="00B16A60">
        <w:rPr>
          <w:color w:val="222222"/>
          <w:sz w:val="28"/>
          <w:szCs w:val="28"/>
          <w:shd w:val="clear" w:color="auto" w:fill="FFFFFF"/>
          <w:lang w:val="ru-RU"/>
        </w:rPr>
        <w:t xml:space="preserve">Д. </w:t>
      </w:r>
      <w:proofErr w:type="spellStart"/>
      <w:r w:rsidR="00B16A60" w:rsidRPr="00B16A60">
        <w:rPr>
          <w:color w:val="222222"/>
          <w:sz w:val="28"/>
          <w:szCs w:val="28"/>
          <w:shd w:val="clear" w:color="auto" w:fill="FFFFFF"/>
          <w:lang w:val="ru-RU"/>
        </w:rPr>
        <w:t>Мыца</w:t>
      </w:r>
      <w:proofErr w:type="spellEnd"/>
      <w:r w:rsidR="00B16A60" w:rsidRPr="00B16A60">
        <w:rPr>
          <w:color w:val="222222"/>
          <w:sz w:val="28"/>
          <w:szCs w:val="28"/>
          <w:shd w:val="clear" w:color="auto" w:fill="FFFFFF"/>
          <w:lang w:val="ru-RU"/>
        </w:rPr>
        <w:t>, С.</w:t>
      </w:r>
      <w:r w:rsidR="00B16A60" w:rsidRPr="00B16A60">
        <w:rPr>
          <w:color w:val="222222"/>
          <w:sz w:val="28"/>
          <w:szCs w:val="28"/>
          <w:shd w:val="clear" w:color="auto" w:fill="FFFFFF"/>
        </w:rPr>
        <w:t> </w:t>
      </w:r>
      <w:r w:rsidR="00B16A60" w:rsidRPr="00B16A60">
        <w:rPr>
          <w:color w:val="222222"/>
          <w:sz w:val="28"/>
          <w:szCs w:val="28"/>
          <w:shd w:val="clear" w:color="auto" w:fill="FFFFFF"/>
          <w:lang w:val="ru-RU"/>
        </w:rPr>
        <w:t>Н. Еланский, Л.</w:t>
      </w:r>
      <w:r w:rsidR="00B16A60" w:rsidRPr="00B16A60">
        <w:rPr>
          <w:color w:val="222222"/>
          <w:sz w:val="28"/>
          <w:szCs w:val="28"/>
          <w:shd w:val="clear" w:color="auto" w:fill="FFFFFF"/>
        </w:rPr>
        <w:t> </w:t>
      </w:r>
      <w:r w:rsidR="00B16A60" w:rsidRPr="00B16A60">
        <w:rPr>
          <w:color w:val="222222"/>
          <w:sz w:val="28"/>
          <w:szCs w:val="28"/>
          <w:shd w:val="clear" w:color="auto" w:fill="FFFFFF"/>
          <w:lang w:val="ru-RU"/>
        </w:rPr>
        <w:t>Ю. Кокаева, М.</w:t>
      </w:r>
      <w:r w:rsidR="00B16A60" w:rsidRPr="00B16A60">
        <w:rPr>
          <w:color w:val="222222"/>
          <w:sz w:val="28"/>
          <w:szCs w:val="28"/>
          <w:shd w:val="clear" w:color="auto" w:fill="FFFFFF"/>
        </w:rPr>
        <w:t> </w:t>
      </w:r>
      <w:r w:rsidR="00B16A60" w:rsidRPr="00B16A60">
        <w:rPr>
          <w:color w:val="222222"/>
          <w:sz w:val="28"/>
          <w:szCs w:val="28"/>
          <w:shd w:val="clear" w:color="auto" w:fill="FFFFFF"/>
          <w:lang w:val="ru-RU"/>
        </w:rPr>
        <w:t>А. Побединская, А.</w:t>
      </w:r>
      <w:r w:rsidR="00B16A60" w:rsidRPr="00B16A60">
        <w:rPr>
          <w:color w:val="222222"/>
          <w:sz w:val="28"/>
          <w:szCs w:val="28"/>
          <w:shd w:val="clear" w:color="auto" w:fill="FFFFFF"/>
        </w:rPr>
        <w:t> </w:t>
      </w:r>
      <w:r w:rsidR="00B16A60" w:rsidRPr="00B16A60">
        <w:rPr>
          <w:color w:val="222222"/>
          <w:sz w:val="28"/>
          <w:szCs w:val="28"/>
          <w:shd w:val="clear" w:color="auto" w:fill="FFFFFF"/>
          <w:lang w:val="ru-RU"/>
        </w:rPr>
        <w:t>Н. Игнатов, М.</w:t>
      </w:r>
      <w:r w:rsidR="00B16A60" w:rsidRPr="00B16A60">
        <w:rPr>
          <w:color w:val="222222"/>
          <w:sz w:val="28"/>
          <w:szCs w:val="28"/>
          <w:shd w:val="clear" w:color="auto" w:fill="FFFFFF"/>
        </w:rPr>
        <w:t> </w:t>
      </w:r>
      <w:r w:rsidR="00B16A60" w:rsidRPr="00B16A60">
        <w:rPr>
          <w:color w:val="222222"/>
          <w:sz w:val="28"/>
          <w:szCs w:val="28"/>
          <w:shd w:val="clear" w:color="auto" w:fill="FFFFFF"/>
          <w:lang w:val="ru-RU"/>
        </w:rPr>
        <w:t>А. Кузнецова, Б.</w:t>
      </w:r>
      <w:r w:rsidR="00B16A60" w:rsidRPr="00B16A60">
        <w:rPr>
          <w:color w:val="222222"/>
          <w:sz w:val="28"/>
          <w:szCs w:val="28"/>
          <w:shd w:val="clear" w:color="auto" w:fill="FFFFFF"/>
        </w:rPr>
        <w:t> </w:t>
      </w:r>
      <w:r w:rsidR="00B16A60" w:rsidRPr="00B16A60">
        <w:rPr>
          <w:color w:val="222222"/>
          <w:sz w:val="28"/>
          <w:szCs w:val="28"/>
          <w:shd w:val="clear" w:color="auto" w:fill="FFFFFF"/>
          <w:lang w:val="ru-RU"/>
        </w:rPr>
        <w:t>Е. Козловский, А.</w:t>
      </w:r>
      <w:r w:rsidR="00B16A60" w:rsidRPr="00B16A60">
        <w:rPr>
          <w:color w:val="222222"/>
          <w:sz w:val="28"/>
          <w:szCs w:val="28"/>
          <w:shd w:val="clear" w:color="auto" w:fill="FFFFFF"/>
        </w:rPr>
        <w:t> </w:t>
      </w:r>
      <w:r w:rsidR="00B16A60" w:rsidRPr="00B16A60">
        <w:rPr>
          <w:color w:val="222222"/>
          <w:sz w:val="28"/>
          <w:szCs w:val="28"/>
          <w:shd w:val="clear" w:color="auto" w:fill="FFFFFF"/>
          <w:lang w:val="ru-RU"/>
        </w:rPr>
        <w:t>Н. Денисов, П.</w:t>
      </w:r>
      <w:r w:rsidR="00B16A60" w:rsidRPr="00B16A60">
        <w:rPr>
          <w:color w:val="222222"/>
          <w:sz w:val="28"/>
          <w:szCs w:val="28"/>
          <w:shd w:val="clear" w:color="auto" w:fill="FFFFFF"/>
        </w:rPr>
        <w:t> </w:t>
      </w:r>
      <w:r w:rsidR="00B16A60" w:rsidRPr="00B16A60">
        <w:rPr>
          <w:color w:val="222222"/>
          <w:sz w:val="28"/>
          <w:szCs w:val="28"/>
          <w:shd w:val="clear" w:color="auto" w:fill="FFFFFF"/>
          <w:lang w:val="ru-RU"/>
        </w:rPr>
        <w:t xml:space="preserve">М. </w:t>
      </w:r>
      <w:proofErr w:type="spellStart"/>
      <w:r w:rsidR="00B16A60" w:rsidRPr="00B16A60">
        <w:rPr>
          <w:color w:val="222222"/>
          <w:sz w:val="28"/>
          <w:szCs w:val="28"/>
          <w:shd w:val="clear" w:color="auto" w:fill="FFFFFF"/>
          <w:lang w:val="ru-RU"/>
        </w:rPr>
        <w:t>Жеребин</w:t>
      </w:r>
      <w:proofErr w:type="spellEnd"/>
      <w:r w:rsidR="00B16A60" w:rsidRPr="00B16A60">
        <w:rPr>
          <w:color w:val="222222"/>
          <w:sz w:val="28"/>
          <w:szCs w:val="28"/>
          <w:shd w:val="clear" w:color="auto" w:fill="FFFFFF"/>
          <w:lang w:val="ru-RU"/>
        </w:rPr>
        <w:t>, Ю.</w:t>
      </w:r>
      <w:r w:rsidR="00B16A60" w:rsidRPr="00B16A60">
        <w:rPr>
          <w:color w:val="222222"/>
          <w:sz w:val="28"/>
          <w:szCs w:val="28"/>
          <w:shd w:val="clear" w:color="auto" w:fill="FFFFFF"/>
        </w:rPr>
        <w:t> </w:t>
      </w:r>
      <w:r w:rsidR="00B16A60" w:rsidRPr="00B16A60">
        <w:rPr>
          <w:color w:val="222222"/>
          <w:sz w:val="28"/>
          <w:szCs w:val="28"/>
          <w:shd w:val="clear" w:color="auto" w:fill="FFFFFF"/>
          <w:lang w:val="ru-RU"/>
        </w:rPr>
        <w:t xml:space="preserve">А. </w:t>
      </w:r>
      <w:proofErr w:type="spellStart"/>
      <w:r w:rsidR="00B16A60" w:rsidRPr="00B16A60">
        <w:rPr>
          <w:color w:val="222222"/>
          <w:sz w:val="28"/>
          <w:szCs w:val="28"/>
          <w:shd w:val="clear" w:color="auto" w:fill="FFFFFF"/>
          <w:lang w:val="ru-RU"/>
        </w:rPr>
        <w:t>Крутяков</w:t>
      </w:r>
      <w:proofErr w:type="spellEnd"/>
      <w:r w:rsidR="00B16A60" w:rsidRPr="00B16A60">
        <w:rPr>
          <w:color w:val="222222"/>
          <w:sz w:val="28"/>
          <w:szCs w:val="28"/>
          <w:shd w:val="clear" w:color="auto" w:fill="FFFFFF"/>
          <w:lang w:val="ru-RU"/>
        </w:rPr>
        <w:t>.</w:t>
      </w:r>
      <w:r w:rsidR="00B16A60" w:rsidRPr="00B16A60">
        <w:rPr>
          <w:color w:val="222222"/>
          <w:sz w:val="28"/>
          <w:szCs w:val="28"/>
          <w:shd w:val="clear" w:color="auto" w:fill="FFFFFF"/>
          <w:lang w:val="ru-RU" w:bidi="en-US"/>
        </w:rPr>
        <w:t xml:space="preserve"> Новый препарат </w:t>
      </w:r>
      <w:proofErr w:type="spellStart"/>
      <w:r w:rsidR="00B16A60" w:rsidRPr="00B16A60">
        <w:rPr>
          <w:color w:val="222222"/>
          <w:sz w:val="28"/>
          <w:szCs w:val="28"/>
          <w:shd w:val="clear" w:color="auto" w:fill="FFFFFF"/>
          <w:lang w:val="ru-RU" w:bidi="en-US"/>
        </w:rPr>
        <w:t>Зерокс</w:t>
      </w:r>
      <w:proofErr w:type="spellEnd"/>
      <w:r w:rsidR="00B16A60" w:rsidRPr="00B16A60">
        <w:rPr>
          <w:color w:val="222222"/>
          <w:sz w:val="28"/>
          <w:szCs w:val="28"/>
          <w:shd w:val="clear" w:color="auto" w:fill="FFFFFF"/>
          <w:lang w:val="ru-RU" w:bidi="en-US"/>
        </w:rPr>
        <w:t xml:space="preserve"> – оценка </w:t>
      </w:r>
      <w:proofErr w:type="spellStart"/>
      <w:r w:rsidR="00B16A60" w:rsidRPr="00B16A60">
        <w:rPr>
          <w:color w:val="222222"/>
          <w:sz w:val="28"/>
          <w:szCs w:val="28"/>
          <w:shd w:val="clear" w:color="auto" w:fill="FFFFFF"/>
          <w:lang w:val="ru-RU" w:bidi="en-US"/>
        </w:rPr>
        <w:t>фунгицидного</w:t>
      </w:r>
      <w:proofErr w:type="spellEnd"/>
      <w:r w:rsidR="00B16A60" w:rsidRPr="00B16A60">
        <w:rPr>
          <w:color w:val="222222"/>
          <w:sz w:val="28"/>
          <w:szCs w:val="28"/>
          <w:shd w:val="clear" w:color="auto" w:fill="FFFFFF"/>
          <w:lang w:val="ru-RU" w:bidi="en-US"/>
        </w:rPr>
        <w:t xml:space="preserve"> и бактерицидного эффекта </w:t>
      </w:r>
      <w:r w:rsidR="00B16A60" w:rsidRPr="00B16A60">
        <w:rPr>
          <w:i/>
          <w:color w:val="222222"/>
          <w:sz w:val="28"/>
          <w:szCs w:val="28"/>
          <w:shd w:val="clear" w:color="auto" w:fill="FFFFFF"/>
          <w:lang w:bidi="en-US"/>
        </w:rPr>
        <w:t>in</w:t>
      </w:r>
      <w:r w:rsidR="00B16A60" w:rsidRPr="00B16A60">
        <w:rPr>
          <w:i/>
          <w:color w:val="222222"/>
          <w:sz w:val="28"/>
          <w:szCs w:val="28"/>
          <w:shd w:val="clear" w:color="auto" w:fill="FFFFFF"/>
          <w:lang w:val="ru-RU" w:bidi="en-US"/>
        </w:rPr>
        <w:t xml:space="preserve"> </w:t>
      </w:r>
      <w:r w:rsidR="00B16A60" w:rsidRPr="00B16A60">
        <w:rPr>
          <w:i/>
          <w:color w:val="222222"/>
          <w:sz w:val="28"/>
          <w:szCs w:val="28"/>
          <w:shd w:val="clear" w:color="auto" w:fill="FFFFFF"/>
          <w:lang w:bidi="en-US"/>
        </w:rPr>
        <w:t>vitro</w:t>
      </w:r>
      <w:r w:rsidR="00B16A60" w:rsidRPr="00B16A60">
        <w:rPr>
          <w:color w:val="222222"/>
          <w:sz w:val="28"/>
          <w:szCs w:val="28"/>
          <w:shd w:val="clear" w:color="auto" w:fill="FFFFFF"/>
          <w:lang w:bidi="en-US"/>
        </w:rPr>
        <w:t> </w:t>
      </w:r>
      <w:r w:rsidR="00B16A60" w:rsidRPr="00B16A60">
        <w:rPr>
          <w:color w:val="222222"/>
          <w:sz w:val="28"/>
          <w:szCs w:val="28"/>
          <w:shd w:val="clear" w:color="auto" w:fill="FFFFFF"/>
          <w:lang w:val="ru-RU" w:bidi="en-US"/>
        </w:rPr>
        <w:t>//</w:t>
      </w:r>
      <w:r w:rsidR="00B16A60" w:rsidRPr="00B16A60">
        <w:rPr>
          <w:color w:val="222222"/>
          <w:sz w:val="28"/>
          <w:szCs w:val="28"/>
          <w:lang w:bidi="en-US"/>
        </w:rPr>
        <w:t> </w:t>
      </w:r>
      <w:r w:rsidR="00B16A60" w:rsidRPr="00B16A60">
        <w:rPr>
          <w:i/>
          <w:iCs/>
          <w:color w:val="222222"/>
          <w:sz w:val="28"/>
          <w:szCs w:val="28"/>
          <w:lang w:val="ru-RU" w:bidi="en-US"/>
        </w:rPr>
        <w:t>Достижения науки и техники АПК</w:t>
      </w:r>
      <w:r w:rsidR="00B16A60" w:rsidRPr="00B16A60">
        <w:rPr>
          <w:color w:val="222222"/>
          <w:sz w:val="28"/>
          <w:szCs w:val="28"/>
          <w:shd w:val="clear" w:color="auto" w:fill="FFFFFF"/>
          <w:lang w:val="ru-RU" w:bidi="en-US"/>
        </w:rPr>
        <w:t>. — 2014. — Т.</w:t>
      </w:r>
      <w:r w:rsidR="00B16A60" w:rsidRPr="00B16A60">
        <w:rPr>
          <w:color w:val="222222"/>
          <w:sz w:val="28"/>
          <w:szCs w:val="28"/>
          <w:shd w:val="clear" w:color="auto" w:fill="FFFFFF"/>
          <w:lang w:bidi="en-US"/>
        </w:rPr>
        <w:t> </w:t>
      </w:r>
      <w:r w:rsidR="00B16A60" w:rsidRPr="00B16A60">
        <w:rPr>
          <w:color w:val="222222"/>
          <w:sz w:val="28"/>
          <w:szCs w:val="28"/>
          <w:shd w:val="clear" w:color="auto" w:fill="FFFFFF"/>
          <w:lang w:val="ru-RU" w:bidi="en-US"/>
        </w:rPr>
        <w:t>28</w:t>
      </w:r>
      <w:r w:rsidR="0032590C">
        <w:rPr>
          <w:color w:val="222222"/>
          <w:sz w:val="28"/>
          <w:szCs w:val="28"/>
          <w:shd w:val="clear" w:color="auto" w:fill="FFFFFF"/>
          <w:lang w:val="ru-RU" w:bidi="en-US"/>
        </w:rPr>
        <w:t xml:space="preserve"> (1</w:t>
      </w:r>
      <w:r w:rsidR="00B16A60" w:rsidRPr="00B16A60">
        <w:rPr>
          <w:color w:val="222222"/>
          <w:sz w:val="28"/>
          <w:szCs w:val="28"/>
          <w:shd w:val="clear" w:color="auto" w:fill="FFFFFF"/>
          <w:lang w:val="ru-RU" w:bidi="en-US"/>
        </w:rPr>
        <w:t>2</w:t>
      </w:r>
      <w:r w:rsidR="0032590C">
        <w:rPr>
          <w:color w:val="222222"/>
          <w:sz w:val="28"/>
          <w:szCs w:val="28"/>
          <w:shd w:val="clear" w:color="auto" w:fill="FFFFFF"/>
          <w:lang w:val="ru-RU" w:bidi="en-US"/>
        </w:rPr>
        <w:t>)</w:t>
      </w:r>
      <w:r w:rsidR="00B16A60" w:rsidRPr="00B16A60">
        <w:rPr>
          <w:color w:val="222222"/>
          <w:sz w:val="28"/>
          <w:szCs w:val="28"/>
          <w:shd w:val="clear" w:color="auto" w:fill="FFFFFF"/>
          <w:lang w:val="ru-RU" w:bidi="en-US"/>
        </w:rPr>
        <w:t>. — С.</w:t>
      </w:r>
      <w:r w:rsidR="00B16A60" w:rsidRPr="00B16A60">
        <w:rPr>
          <w:color w:val="222222"/>
          <w:sz w:val="28"/>
          <w:szCs w:val="28"/>
          <w:shd w:val="clear" w:color="auto" w:fill="FFFFFF"/>
          <w:lang w:bidi="en-US"/>
        </w:rPr>
        <w:t> </w:t>
      </w:r>
      <w:r w:rsidR="00B16A60" w:rsidRPr="00B16A60">
        <w:rPr>
          <w:color w:val="222222"/>
          <w:sz w:val="28"/>
          <w:szCs w:val="28"/>
          <w:shd w:val="clear" w:color="auto" w:fill="FFFFFF"/>
          <w:lang w:val="ru-RU" w:bidi="en-US"/>
        </w:rPr>
        <w:t>16–19.</w:t>
      </w:r>
      <w:r w:rsidR="00B16A60" w:rsidRPr="00B16A60">
        <w:rPr>
          <w:color w:val="222222"/>
          <w:sz w:val="28"/>
          <w:szCs w:val="28"/>
          <w:lang w:bidi="en-US"/>
        </w:rPr>
        <w:t> </w:t>
      </w:r>
    </w:p>
    <w:p w:rsidR="00CF54E2" w:rsidRDefault="00CF54E2" w:rsidP="00AD1C74">
      <w:pPr>
        <w:pStyle w:val="BasicParagraph"/>
        <w:tabs>
          <w:tab w:val="left" w:pos="10206"/>
        </w:tabs>
        <w:spacing w:line="240" w:lineRule="auto"/>
        <w:ind w:left="1134" w:right="605" w:firstLine="567"/>
        <w:jc w:val="both"/>
        <w:rPr>
          <w:lang w:val="ru-RU"/>
        </w:rPr>
      </w:pPr>
    </w:p>
    <w:p w:rsidR="00CF54E2" w:rsidRPr="00B477D1" w:rsidRDefault="00CF54E2" w:rsidP="00AD1C74">
      <w:pPr>
        <w:pStyle w:val="BasicParagraph"/>
        <w:tabs>
          <w:tab w:val="left" w:pos="10206"/>
        </w:tabs>
        <w:spacing w:line="240" w:lineRule="auto"/>
        <w:ind w:left="1134" w:right="605" w:firstLine="567"/>
        <w:jc w:val="both"/>
        <w:rPr>
          <w:b/>
          <w:bCs/>
          <w:lang w:val="ru-RU"/>
        </w:rPr>
      </w:pPr>
    </w:p>
    <w:p w:rsidR="00BB3AD5" w:rsidRPr="00B477D1" w:rsidRDefault="00BB3AD5" w:rsidP="00B477D1">
      <w:pPr>
        <w:tabs>
          <w:tab w:val="left" w:pos="10206"/>
        </w:tabs>
        <w:spacing w:after="0" w:line="240" w:lineRule="auto"/>
        <w:ind w:right="605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B3AD5" w:rsidRPr="00B477D1" w:rsidSect="00164661">
      <w:pgSz w:w="12240" w:h="15307"/>
      <w:pgMar w:top="720" w:right="720" w:bottom="720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D1EDB"/>
    <w:multiLevelType w:val="hybridMultilevel"/>
    <w:tmpl w:val="AEBE62B6"/>
    <w:lvl w:ilvl="0" w:tplc="960022FE">
      <w:numFmt w:val="bullet"/>
      <w:lvlText w:val=""/>
      <w:lvlJc w:val="left"/>
      <w:pPr>
        <w:ind w:left="64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D1"/>
    <w:rsid w:val="00001FB4"/>
    <w:rsid w:val="00011E83"/>
    <w:rsid w:val="000C03ED"/>
    <w:rsid w:val="000F08B7"/>
    <w:rsid w:val="00107885"/>
    <w:rsid w:val="00164661"/>
    <w:rsid w:val="00224CFB"/>
    <w:rsid w:val="002638D8"/>
    <w:rsid w:val="0032590C"/>
    <w:rsid w:val="00401240"/>
    <w:rsid w:val="00422BD4"/>
    <w:rsid w:val="005835CA"/>
    <w:rsid w:val="006462B4"/>
    <w:rsid w:val="0073645E"/>
    <w:rsid w:val="007A7DC3"/>
    <w:rsid w:val="009A6921"/>
    <w:rsid w:val="00AD1C74"/>
    <w:rsid w:val="00B16A60"/>
    <w:rsid w:val="00B477D1"/>
    <w:rsid w:val="00BB3AD5"/>
    <w:rsid w:val="00C95312"/>
    <w:rsid w:val="00CF54E2"/>
    <w:rsid w:val="00D6300D"/>
    <w:rsid w:val="00EE346D"/>
    <w:rsid w:val="00EE7C45"/>
    <w:rsid w:val="00F4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D8"/>
  </w:style>
  <w:style w:type="paragraph" w:styleId="1">
    <w:name w:val="heading 1"/>
    <w:basedOn w:val="a"/>
    <w:next w:val="a"/>
    <w:link w:val="10"/>
    <w:uiPriority w:val="9"/>
    <w:qFormat/>
    <w:rsid w:val="002638D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8D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8D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8D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8D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8D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8D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8D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8D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8D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638D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38D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638D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638D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638D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638D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638D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638D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638D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38D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38D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38D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638D8"/>
    <w:rPr>
      <w:b/>
      <w:bCs/>
    </w:rPr>
  </w:style>
  <w:style w:type="character" w:styleId="a8">
    <w:name w:val="Emphasis"/>
    <w:uiPriority w:val="20"/>
    <w:qFormat/>
    <w:rsid w:val="002638D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638D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638D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38D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638D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638D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638D8"/>
    <w:rPr>
      <w:i/>
      <w:iCs/>
    </w:rPr>
  </w:style>
  <w:style w:type="character" w:styleId="ad">
    <w:name w:val="Subtle Emphasis"/>
    <w:uiPriority w:val="19"/>
    <w:qFormat/>
    <w:rsid w:val="002638D8"/>
    <w:rPr>
      <w:i/>
      <w:iCs/>
    </w:rPr>
  </w:style>
  <w:style w:type="character" w:styleId="ae">
    <w:name w:val="Intense Emphasis"/>
    <w:uiPriority w:val="21"/>
    <w:qFormat/>
    <w:rsid w:val="002638D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638D8"/>
    <w:rPr>
      <w:smallCaps/>
    </w:rPr>
  </w:style>
  <w:style w:type="character" w:styleId="af0">
    <w:name w:val="Intense Reference"/>
    <w:uiPriority w:val="32"/>
    <w:qFormat/>
    <w:rsid w:val="002638D8"/>
    <w:rPr>
      <w:b/>
      <w:bCs/>
      <w:smallCaps/>
    </w:rPr>
  </w:style>
  <w:style w:type="character" w:styleId="af1">
    <w:name w:val="Book Title"/>
    <w:basedOn w:val="a0"/>
    <w:uiPriority w:val="33"/>
    <w:qFormat/>
    <w:rsid w:val="002638D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38D8"/>
    <w:pPr>
      <w:outlineLvl w:val="9"/>
    </w:pPr>
  </w:style>
  <w:style w:type="paragraph" w:customStyle="1" w:styleId="BasicParagraph">
    <w:name w:val="[Basic Paragraph]"/>
    <w:basedOn w:val="a"/>
    <w:uiPriority w:val="99"/>
    <w:rsid w:val="00B477D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B16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6FC3-FF60-46BE-AEAD-E2FED06B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kokaeval@gmail.com</cp:lastModifiedBy>
  <cp:revision>6</cp:revision>
  <dcterms:created xsi:type="dcterms:W3CDTF">2016-05-10T14:03:00Z</dcterms:created>
  <dcterms:modified xsi:type="dcterms:W3CDTF">2016-05-10T14:54:00Z</dcterms:modified>
</cp:coreProperties>
</file>