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D2E" w:rsidRPr="00711D2E" w:rsidRDefault="00711D2E" w:rsidP="00711D2E">
      <w:pPr>
        <w:shd w:val="clear" w:color="auto" w:fill="FFFFFF"/>
        <w:jc w:val="center"/>
        <w:rPr>
          <w:rFonts w:ascii="Open Sans Hebrew" w:eastAsia="Times New Roman" w:hAnsi="Open Sans Hebrew" w:cs="Times New Roman"/>
          <w:color w:val="1A1A1A"/>
        </w:rPr>
      </w:pPr>
      <w:r w:rsidRPr="00711D2E">
        <w:rPr>
          <w:rFonts w:ascii="Open Sans Hebrew" w:eastAsia="Times New Roman" w:hAnsi="Open Sans Hebrew" w:cs="Times New Roman"/>
          <w:color w:val="1A1A1A"/>
        </w:rPr>
        <w:fldChar w:fldCharType="begin"/>
      </w:r>
      <w:r w:rsidRPr="00711D2E">
        <w:rPr>
          <w:rFonts w:ascii="Open Sans Hebrew" w:eastAsia="Times New Roman" w:hAnsi="Open Sans Hebrew" w:cs="Times New Roman"/>
          <w:color w:val="1A1A1A"/>
        </w:rPr>
        <w:instrText xml:space="preserve"> INCLUDEPICTURE "https://www.magnespress.co.il/api/magnes/book/3992/cover?size=big" \* MERGEFORMATINET </w:instrText>
      </w:r>
      <w:r w:rsidRPr="00711D2E">
        <w:rPr>
          <w:rFonts w:ascii="Open Sans Hebrew" w:eastAsia="Times New Roman" w:hAnsi="Open Sans Hebrew" w:cs="Times New Roman"/>
          <w:color w:val="1A1A1A"/>
        </w:rPr>
        <w:fldChar w:fldCharType="separate"/>
      </w:r>
      <w:r w:rsidRPr="00711D2E">
        <w:rPr>
          <w:rFonts w:ascii="Open Sans Hebrew" w:eastAsia="Times New Roman" w:hAnsi="Open Sans Hebrew" w:cs="Times New Roman"/>
          <w:noProof/>
          <w:color w:val="1A1A1A"/>
        </w:rPr>
        <w:drawing>
          <wp:inline distT="0" distB="0" distL="0" distR="0">
            <wp:extent cx="3430270" cy="4773295"/>
            <wp:effectExtent l="0" t="0" r="0" b="1905"/>
            <wp:docPr id="1" name="Picture 1" descr="&gt;Jewish Studie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Jewish Studies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0270" cy="4773295"/>
                    </a:xfrm>
                    <a:prstGeom prst="rect">
                      <a:avLst/>
                    </a:prstGeom>
                    <a:noFill/>
                    <a:ln>
                      <a:noFill/>
                    </a:ln>
                  </pic:spPr>
                </pic:pic>
              </a:graphicData>
            </a:graphic>
          </wp:inline>
        </w:drawing>
      </w:r>
      <w:r w:rsidRPr="00711D2E">
        <w:rPr>
          <w:rFonts w:ascii="Open Sans Hebrew" w:eastAsia="Times New Roman" w:hAnsi="Open Sans Hebrew" w:cs="Times New Roman"/>
          <w:color w:val="1A1A1A"/>
        </w:rPr>
        <w:fldChar w:fldCharType="end"/>
      </w:r>
    </w:p>
    <w:p w:rsidR="00711D2E" w:rsidRPr="00711D2E" w:rsidRDefault="00711D2E" w:rsidP="00711D2E">
      <w:pPr>
        <w:shd w:val="clear" w:color="auto" w:fill="FFFFFF"/>
        <w:rPr>
          <w:rFonts w:ascii="Open Sans Hebrew" w:eastAsia="Times New Roman" w:hAnsi="Open Sans Hebrew" w:cs="Times New Roman"/>
          <w:b/>
          <w:bCs/>
          <w:color w:val="1A1A1A"/>
          <w:sz w:val="36"/>
          <w:szCs w:val="36"/>
        </w:rPr>
      </w:pPr>
      <w:r w:rsidRPr="00711D2E">
        <w:rPr>
          <w:rFonts w:ascii="Open Sans Hebrew" w:eastAsia="Times New Roman" w:hAnsi="Open Sans Hebrew" w:cs="Times New Roman"/>
          <w:b/>
          <w:bCs/>
          <w:color w:val="1A1A1A"/>
          <w:sz w:val="36"/>
          <w:szCs w:val="36"/>
        </w:rPr>
        <w:t>More details</w:t>
      </w:r>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Publisher:</w:t>
      </w:r>
    </w:p>
    <w:p w:rsidR="00711D2E" w:rsidRPr="00711D2E" w:rsidRDefault="00711D2E" w:rsidP="00711D2E">
      <w:pPr>
        <w:shd w:val="clear" w:color="auto" w:fill="FFFFFF"/>
        <w:rPr>
          <w:rFonts w:ascii="Open Sans Hebrew" w:eastAsia="Times New Roman" w:hAnsi="Open Sans Hebrew" w:cs="Times New Roman"/>
          <w:color w:val="1A1A1A"/>
        </w:rPr>
      </w:pPr>
      <w:hyperlink r:id="rId6" w:history="1">
        <w:r w:rsidRPr="00711D2E">
          <w:rPr>
            <w:rFonts w:ascii="Open Sans Hebrew" w:eastAsia="Times New Roman" w:hAnsi="Open Sans Hebrew" w:cs="Times New Roman"/>
            <w:color w:val="8A1B25"/>
            <w:u w:val="single"/>
          </w:rPr>
          <w:t>World Union of Jewish Studies</w:t>
        </w:r>
      </w:hyperlink>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Year:</w:t>
      </w:r>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2016</w:t>
      </w:r>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 xml:space="preserve">Catalog </w:t>
      </w:r>
      <w:proofErr w:type="gramStart"/>
      <w:r w:rsidRPr="00711D2E">
        <w:rPr>
          <w:rFonts w:ascii="Open Sans Hebrew" w:eastAsia="Times New Roman" w:hAnsi="Open Sans Hebrew" w:cs="Times New Roman"/>
          <w:color w:val="1A1A1A"/>
        </w:rPr>
        <w:t>number :</w:t>
      </w:r>
      <w:proofErr w:type="gramEnd"/>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45-647062</w:t>
      </w:r>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Pages:</w:t>
      </w:r>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230</w:t>
      </w:r>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Language:</w:t>
      </w:r>
    </w:p>
    <w:p w:rsidR="00711D2E" w:rsidRPr="00711D2E" w:rsidRDefault="00711D2E" w:rsidP="00711D2E">
      <w:pPr>
        <w:numPr>
          <w:ilvl w:val="0"/>
          <w:numId w:val="1"/>
        </w:numPr>
        <w:shd w:val="clear" w:color="auto" w:fill="FFFFFF"/>
        <w:spacing w:before="100" w:beforeAutospacing="1" w:after="100" w:afterAutospacing="1"/>
        <w:ind w:left="-225"/>
        <w:rPr>
          <w:rFonts w:ascii="Open Sans Hebrew" w:eastAsia="Times New Roman" w:hAnsi="Open Sans Hebrew" w:cs="Times New Roman"/>
          <w:color w:val="1A1A1A"/>
        </w:rPr>
      </w:pPr>
      <w:hyperlink r:id="rId7" w:history="1">
        <w:r w:rsidRPr="00711D2E">
          <w:rPr>
            <w:rFonts w:ascii="Open Sans Hebrew" w:eastAsia="Times New Roman" w:hAnsi="Open Sans Hebrew" w:cs="Times New Roman"/>
            <w:color w:val="8A1B25"/>
            <w:u w:val="single"/>
          </w:rPr>
          <w:t>Hebrew</w:t>
        </w:r>
      </w:hyperlink>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 </w:t>
      </w:r>
    </w:p>
    <w:p w:rsidR="00711D2E" w:rsidRPr="00711D2E" w:rsidRDefault="00711D2E" w:rsidP="00711D2E">
      <w:pPr>
        <w:numPr>
          <w:ilvl w:val="0"/>
          <w:numId w:val="1"/>
        </w:numPr>
        <w:shd w:val="clear" w:color="auto" w:fill="FFFFFF"/>
        <w:spacing w:before="100" w:beforeAutospacing="1" w:after="100" w:afterAutospacing="1"/>
        <w:ind w:left="-225"/>
        <w:rPr>
          <w:rFonts w:ascii="Open Sans Hebrew" w:eastAsia="Times New Roman" w:hAnsi="Open Sans Hebrew" w:cs="Times New Roman"/>
          <w:color w:val="1A1A1A"/>
        </w:rPr>
      </w:pPr>
      <w:hyperlink r:id="rId8" w:history="1">
        <w:r w:rsidRPr="00711D2E">
          <w:rPr>
            <w:rFonts w:ascii="Open Sans Hebrew" w:eastAsia="Times New Roman" w:hAnsi="Open Sans Hebrew" w:cs="Times New Roman"/>
            <w:color w:val="8A1B25"/>
            <w:u w:val="single"/>
          </w:rPr>
          <w:t>English</w:t>
        </w:r>
      </w:hyperlink>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Weight:</w:t>
      </w:r>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lastRenderedPageBreak/>
        <w:t>500 gr.</w:t>
      </w:r>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Cover:</w:t>
      </w:r>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Paperback</w:t>
      </w:r>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Series:</w:t>
      </w:r>
    </w:p>
    <w:p w:rsidR="00711D2E" w:rsidRPr="00711D2E" w:rsidRDefault="00711D2E" w:rsidP="00711D2E">
      <w:pPr>
        <w:shd w:val="clear" w:color="auto" w:fill="FFFFFF"/>
        <w:rPr>
          <w:rFonts w:ascii="Open Sans Hebrew" w:eastAsia="Times New Roman" w:hAnsi="Open Sans Hebrew" w:cs="Times New Roman"/>
          <w:color w:val="1A1A1A"/>
        </w:rPr>
      </w:pPr>
      <w:hyperlink r:id="rId9" w:history="1">
        <w:r w:rsidRPr="00711D2E">
          <w:rPr>
            <w:rFonts w:ascii="Open Sans Hebrew" w:eastAsia="Times New Roman" w:hAnsi="Open Sans Hebrew" w:cs="Times New Roman"/>
            <w:color w:val="8A1B25"/>
            <w:u w:val="single"/>
          </w:rPr>
          <w:t>Jewish Studies (Series)</w:t>
        </w:r>
      </w:hyperlink>
    </w:p>
    <w:p w:rsidR="00711D2E" w:rsidRPr="00711D2E" w:rsidRDefault="00711D2E" w:rsidP="00711D2E">
      <w:pPr>
        <w:numPr>
          <w:ilvl w:val="0"/>
          <w:numId w:val="2"/>
        </w:numPr>
        <w:shd w:val="clear" w:color="auto" w:fill="FFFFFF"/>
        <w:spacing w:before="100" w:beforeAutospacing="1" w:after="100" w:afterAutospacing="1"/>
        <w:ind w:left="0"/>
        <w:rPr>
          <w:rFonts w:ascii="Open Sans Hebrew" w:eastAsia="Times New Roman" w:hAnsi="Open Sans Hebrew" w:cs="Times New Roman"/>
          <w:color w:val="1A1A1A"/>
        </w:rPr>
      </w:pPr>
      <w:hyperlink r:id="rId10" w:history="1">
        <w:r w:rsidRPr="00711D2E">
          <w:rPr>
            <w:rFonts w:ascii="Open Sans Hebrew" w:eastAsia="Times New Roman" w:hAnsi="Open Sans Hebrew" w:cs="Times New Roman"/>
            <w:color w:val="8A1B25"/>
            <w:u w:val="single"/>
          </w:rPr>
          <w:t>Jewish Studies (Series)</w:t>
        </w:r>
      </w:hyperlink>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 </w:t>
      </w:r>
    </w:p>
    <w:p w:rsidR="00711D2E" w:rsidRPr="00711D2E" w:rsidRDefault="00711D2E" w:rsidP="00711D2E">
      <w:pPr>
        <w:numPr>
          <w:ilvl w:val="0"/>
          <w:numId w:val="2"/>
        </w:numPr>
        <w:shd w:val="clear" w:color="auto" w:fill="FFFFFF"/>
        <w:spacing w:before="100" w:beforeAutospacing="1" w:after="100" w:afterAutospacing="1"/>
        <w:ind w:left="0"/>
        <w:rPr>
          <w:rFonts w:ascii="Open Sans Hebrew" w:eastAsia="Times New Roman" w:hAnsi="Open Sans Hebrew" w:cs="Times New Roman"/>
          <w:color w:val="1A1A1A"/>
        </w:rPr>
      </w:pPr>
      <w:hyperlink r:id="rId11" w:history="1">
        <w:r w:rsidRPr="00711D2E">
          <w:rPr>
            <w:rFonts w:ascii="Open Sans Hebrew" w:eastAsia="Times New Roman" w:hAnsi="Open Sans Hebrew" w:cs="Times New Roman"/>
            <w:color w:val="8A1B25"/>
            <w:u w:val="single"/>
          </w:rPr>
          <w:t>Jewish Studies</w:t>
        </w:r>
      </w:hyperlink>
    </w:p>
    <w:p w:rsidR="00711D2E" w:rsidRPr="00711D2E" w:rsidRDefault="00711D2E" w:rsidP="00711D2E">
      <w:pPr>
        <w:shd w:val="clear" w:color="auto" w:fill="FFFFFF"/>
        <w:spacing w:after="100" w:afterAutospacing="1"/>
        <w:outlineLvl w:val="0"/>
        <w:rPr>
          <w:rFonts w:ascii="inherit" w:eastAsia="Times New Roman" w:hAnsi="inherit" w:cs="Times New Roman"/>
          <w:b/>
          <w:bCs/>
          <w:color w:val="1A1A1A"/>
          <w:kern w:val="36"/>
          <w:sz w:val="50"/>
          <w:szCs w:val="50"/>
        </w:rPr>
      </w:pPr>
      <w:r w:rsidRPr="00711D2E">
        <w:rPr>
          <w:rFonts w:ascii="inherit" w:eastAsia="Times New Roman" w:hAnsi="inherit" w:cs="Times New Roman"/>
          <w:b/>
          <w:bCs/>
          <w:color w:val="1A1A1A"/>
          <w:kern w:val="36"/>
          <w:sz w:val="50"/>
          <w:szCs w:val="50"/>
        </w:rPr>
        <w:t>Jewish Studies 51</w:t>
      </w:r>
    </w:p>
    <w:p w:rsidR="00711D2E" w:rsidRPr="00711D2E" w:rsidRDefault="00711D2E" w:rsidP="00711D2E">
      <w:pPr>
        <w:shd w:val="clear" w:color="auto" w:fill="FFFFFF"/>
        <w:spacing w:after="100" w:afterAutospacing="1"/>
        <w:outlineLvl w:val="2"/>
        <w:rPr>
          <w:rFonts w:ascii="inherit" w:eastAsia="Times New Roman" w:hAnsi="inherit" w:cs="Times New Roman"/>
          <w:b/>
          <w:bCs/>
          <w:color w:val="1A1A1A"/>
          <w:sz w:val="38"/>
          <w:szCs w:val="38"/>
        </w:rPr>
      </w:pPr>
      <w:r w:rsidRPr="00711D2E">
        <w:rPr>
          <w:rFonts w:ascii="inherit" w:eastAsia="Times New Roman" w:hAnsi="inherit" w:cs="Times New Roman"/>
          <w:b/>
          <w:bCs/>
          <w:color w:val="1A1A1A"/>
          <w:sz w:val="38"/>
          <w:szCs w:val="38"/>
        </w:rPr>
        <w:t>Journal of The World Union of Jewish Studies</w:t>
      </w:r>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Edited by: </w:t>
      </w:r>
    </w:p>
    <w:p w:rsidR="00711D2E" w:rsidRPr="00711D2E" w:rsidRDefault="00711D2E" w:rsidP="00711D2E">
      <w:pPr>
        <w:numPr>
          <w:ilvl w:val="0"/>
          <w:numId w:val="3"/>
        </w:numPr>
        <w:shd w:val="clear" w:color="auto" w:fill="FFFFFF"/>
        <w:spacing w:before="100" w:beforeAutospacing="1" w:after="100" w:afterAutospacing="1"/>
        <w:ind w:left="0"/>
        <w:rPr>
          <w:rFonts w:ascii="Open Sans Hebrew" w:eastAsia="Times New Roman" w:hAnsi="Open Sans Hebrew" w:cs="Times New Roman"/>
          <w:color w:val="1A1A1A"/>
        </w:rPr>
      </w:pPr>
      <w:hyperlink r:id="rId12" w:history="1">
        <w:proofErr w:type="spellStart"/>
        <w:r w:rsidRPr="00711D2E">
          <w:rPr>
            <w:rFonts w:ascii="Open Sans Hebrew" w:eastAsia="Times New Roman" w:hAnsi="Open Sans Hebrew" w:cs="Times New Roman"/>
            <w:color w:val="8A1B25"/>
            <w:u w:val="single"/>
          </w:rPr>
          <w:t>Ithamar</w:t>
        </w:r>
        <w:proofErr w:type="spellEnd"/>
        <w:r w:rsidRPr="00711D2E">
          <w:rPr>
            <w:rFonts w:ascii="Open Sans Hebrew" w:eastAsia="Times New Roman" w:hAnsi="Open Sans Hebrew" w:cs="Times New Roman"/>
            <w:color w:val="8A1B25"/>
            <w:u w:val="single"/>
          </w:rPr>
          <w:t xml:space="preserve"> Gruenwald</w:t>
        </w:r>
      </w:hyperlink>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 </w:t>
      </w:r>
    </w:p>
    <w:p w:rsidR="00711D2E" w:rsidRPr="00711D2E" w:rsidRDefault="00711D2E" w:rsidP="00711D2E">
      <w:pPr>
        <w:numPr>
          <w:ilvl w:val="0"/>
          <w:numId w:val="3"/>
        </w:numPr>
        <w:shd w:val="clear" w:color="auto" w:fill="FFFFFF"/>
        <w:spacing w:before="100" w:beforeAutospacing="1" w:after="100" w:afterAutospacing="1"/>
        <w:ind w:left="0"/>
        <w:rPr>
          <w:rFonts w:ascii="Open Sans Hebrew" w:eastAsia="Times New Roman" w:hAnsi="Open Sans Hebrew" w:cs="Times New Roman"/>
          <w:color w:val="1A1A1A"/>
        </w:rPr>
      </w:pPr>
      <w:hyperlink r:id="rId13" w:history="1">
        <w:r w:rsidRPr="00711D2E">
          <w:rPr>
            <w:rFonts w:ascii="Open Sans Hebrew" w:eastAsia="Times New Roman" w:hAnsi="Open Sans Hebrew" w:cs="Times New Roman"/>
            <w:color w:val="8A1B25"/>
            <w:u w:val="single"/>
          </w:rPr>
          <w:t>Hannah Kasher</w:t>
        </w:r>
      </w:hyperlink>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 </w:t>
      </w:r>
    </w:p>
    <w:p w:rsidR="00711D2E" w:rsidRPr="00711D2E" w:rsidRDefault="00711D2E" w:rsidP="00711D2E">
      <w:pPr>
        <w:numPr>
          <w:ilvl w:val="0"/>
          <w:numId w:val="3"/>
        </w:numPr>
        <w:shd w:val="clear" w:color="auto" w:fill="FFFFFF"/>
        <w:spacing w:before="100" w:beforeAutospacing="1" w:after="100" w:afterAutospacing="1"/>
        <w:ind w:left="0"/>
        <w:rPr>
          <w:rFonts w:ascii="Open Sans Hebrew" w:eastAsia="Times New Roman" w:hAnsi="Open Sans Hebrew" w:cs="Times New Roman"/>
          <w:color w:val="1A1A1A"/>
        </w:rPr>
      </w:pPr>
      <w:hyperlink r:id="rId14" w:history="1">
        <w:r w:rsidRPr="00711D2E">
          <w:rPr>
            <w:rFonts w:ascii="Open Sans Hebrew" w:eastAsia="Times New Roman" w:hAnsi="Open Sans Hebrew" w:cs="Times New Roman"/>
            <w:color w:val="8A1B25"/>
            <w:u w:val="single"/>
          </w:rPr>
          <w:t xml:space="preserve">Israel </w:t>
        </w:r>
        <w:proofErr w:type="spellStart"/>
        <w:r w:rsidRPr="00711D2E">
          <w:rPr>
            <w:rFonts w:ascii="Open Sans Hebrew" w:eastAsia="Times New Roman" w:hAnsi="Open Sans Hebrew" w:cs="Times New Roman"/>
            <w:color w:val="8A1B25"/>
            <w:u w:val="single"/>
          </w:rPr>
          <w:t>Knohl</w:t>
        </w:r>
        <w:proofErr w:type="spellEnd"/>
      </w:hyperlink>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 </w:t>
      </w:r>
    </w:p>
    <w:p w:rsidR="00711D2E" w:rsidRPr="00711D2E" w:rsidRDefault="00711D2E" w:rsidP="00711D2E">
      <w:pPr>
        <w:numPr>
          <w:ilvl w:val="0"/>
          <w:numId w:val="3"/>
        </w:numPr>
        <w:shd w:val="clear" w:color="auto" w:fill="FFFFFF"/>
        <w:spacing w:before="100" w:beforeAutospacing="1" w:after="100" w:afterAutospacing="1"/>
        <w:ind w:left="0"/>
        <w:rPr>
          <w:rFonts w:ascii="Open Sans Hebrew" w:eastAsia="Times New Roman" w:hAnsi="Open Sans Hebrew" w:cs="Times New Roman"/>
          <w:color w:val="1A1A1A"/>
        </w:rPr>
      </w:pPr>
      <w:hyperlink r:id="rId15" w:history="1">
        <w:r w:rsidRPr="00711D2E">
          <w:rPr>
            <w:rFonts w:ascii="Open Sans Hebrew" w:eastAsia="Times New Roman" w:hAnsi="Open Sans Hebrew" w:cs="Times New Roman"/>
            <w:color w:val="8A1B25"/>
            <w:u w:val="single"/>
          </w:rPr>
          <w:t>Yaacov Deutsch</w:t>
        </w:r>
      </w:hyperlink>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 </w:t>
      </w:r>
      <w:hyperlink r:id="rId16" w:tgtFrame="_blank" w:history="1">
        <w:r w:rsidRPr="00711D2E">
          <w:rPr>
            <w:rFonts w:ascii="Open Sans Hebrew" w:eastAsia="Times New Roman" w:hAnsi="Open Sans Hebrew" w:cs="Times New Roman"/>
            <w:b/>
            <w:bCs/>
            <w:color w:val="0000FF"/>
            <w:sz w:val="29"/>
            <w:szCs w:val="29"/>
            <w:u w:val="single"/>
          </w:rPr>
          <w:t>Preview</w:t>
        </w:r>
      </w:hyperlink>
    </w:p>
    <w:p w:rsidR="00711D2E" w:rsidRPr="00711D2E" w:rsidRDefault="00711D2E" w:rsidP="00711D2E">
      <w:pPr>
        <w:shd w:val="clear" w:color="auto" w:fill="FFFFFF"/>
        <w:rPr>
          <w:rFonts w:ascii="Open Sans Hebrew" w:eastAsia="Times New Roman" w:hAnsi="Open Sans Hebrew" w:cs="Times New Roman"/>
          <w:color w:val="1A1A1A"/>
        </w:rPr>
      </w:pPr>
      <w:r w:rsidRPr="00711D2E">
        <w:rPr>
          <w:rFonts w:ascii="Open Sans Hebrew" w:eastAsia="Times New Roman" w:hAnsi="Open Sans Hebrew" w:cs="Times New Roman"/>
          <w:color w:val="1A1A1A"/>
        </w:rPr>
        <w:t> </w:t>
      </w:r>
    </w:p>
    <w:p w:rsidR="00711D2E" w:rsidRPr="00711D2E" w:rsidRDefault="00711D2E" w:rsidP="00711D2E">
      <w:pPr>
        <w:shd w:val="clear" w:color="auto" w:fill="FFFFFF"/>
        <w:rPr>
          <w:rFonts w:ascii="Open Sans Hebrew" w:eastAsia="Times New Roman" w:hAnsi="Open Sans Hebrew" w:cs="Times New Roman"/>
          <w:color w:val="1A1A1A"/>
          <w:lang w:val="ru-RU"/>
        </w:rPr>
      </w:pPr>
      <w:r w:rsidRPr="00711D2E">
        <w:rPr>
          <w:rFonts w:ascii="Open Sans Hebrew" w:eastAsia="Times New Roman" w:hAnsi="Open Sans Hebrew" w:cs="Times New Roman"/>
          <w:color w:val="1A1A1A"/>
        </w:rPr>
        <w:t> </w:t>
      </w:r>
      <w:bookmarkStart w:id="0" w:name="_GoBack"/>
      <w:bookmarkEnd w:id="0"/>
    </w:p>
    <w:p w:rsidR="00711D2E" w:rsidRPr="00711D2E" w:rsidRDefault="00711D2E" w:rsidP="00711D2E">
      <w:pPr>
        <w:shd w:val="clear" w:color="auto" w:fill="FFFFFF"/>
        <w:rPr>
          <w:rFonts w:ascii="Open Sans Hebrew" w:eastAsia="Times New Roman" w:hAnsi="Open Sans Hebrew" w:cs="Times New Roman"/>
          <w:b/>
          <w:bCs/>
          <w:color w:val="1A1A1A"/>
          <w:sz w:val="36"/>
          <w:szCs w:val="36"/>
        </w:rPr>
      </w:pPr>
      <w:r w:rsidRPr="00711D2E">
        <w:rPr>
          <w:rFonts w:ascii="Open Sans Hebrew" w:eastAsia="Times New Roman" w:hAnsi="Open Sans Hebrew" w:cs="Times New Roman"/>
          <w:b/>
          <w:bCs/>
          <w:color w:val="1A1A1A"/>
          <w:sz w:val="36"/>
          <w:szCs w:val="36"/>
        </w:rPr>
        <w:t>Synopsis</w:t>
      </w:r>
    </w:p>
    <w:p w:rsidR="00711D2E" w:rsidRPr="00711D2E" w:rsidRDefault="00711D2E" w:rsidP="00711D2E">
      <w:pPr>
        <w:shd w:val="clear" w:color="auto" w:fill="FFFFFF"/>
        <w:spacing w:after="100" w:afterAutospacing="1" w:line="300" w:lineRule="atLeast"/>
        <w:rPr>
          <w:rFonts w:ascii="Open Sans Hebrew" w:eastAsia="Times New Roman" w:hAnsi="Open Sans Hebrew" w:cs="Times New Roman"/>
          <w:color w:val="1A1A1A"/>
          <w:sz w:val="21"/>
          <w:szCs w:val="21"/>
        </w:rPr>
      </w:pPr>
      <w:r w:rsidRPr="00711D2E">
        <w:rPr>
          <w:rFonts w:ascii="Arial" w:eastAsia="Times New Roman" w:hAnsi="Arial" w:cs="Arial"/>
          <w:color w:val="1A1A1A"/>
          <w:sz w:val="21"/>
          <w:szCs w:val="21"/>
        </w:rPr>
        <w:t xml:space="preserve">“Jewish Studies" is published annually by the World Union of Jewish Studies (WUJS) and provides an outlet for the publication of articles, studies, documents and various other contents in Jewish studies. The journal publishes articles in Hebrew and in English, which undergo a review process. The journal focuses on studies of a methodological programmatic nature and reviews various areas of Jewish studies. The journal was first published in 1971 under the title "Newsletter of the World Union of Jewish Studies". Since 1996 it is published in its current form as "Jewish Studies - Journal of the World Union of Jewish Studies". In addition to articles, the journal publishes a section for </w:t>
      </w:r>
      <w:r w:rsidRPr="00711D2E">
        <w:rPr>
          <w:rFonts w:ascii="Arial" w:eastAsia="Times New Roman" w:hAnsi="Arial" w:cs="Arial"/>
          <w:color w:val="1A1A1A"/>
          <w:sz w:val="21"/>
          <w:szCs w:val="21"/>
        </w:rPr>
        <w:lastRenderedPageBreak/>
        <w:t>recent WUJS news and publications, as well as reviews of new books published in the various fields of Jewish studies.</w:t>
      </w:r>
    </w:p>
    <w:p w:rsidR="00711D2E" w:rsidRPr="00711D2E" w:rsidRDefault="00711D2E" w:rsidP="00711D2E">
      <w:pPr>
        <w:shd w:val="clear" w:color="auto" w:fill="FFFFFF"/>
        <w:spacing w:after="100" w:afterAutospacing="1"/>
        <w:rPr>
          <w:rFonts w:ascii="Open Sans Hebrew" w:eastAsia="Times New Roman" w:hAnsi="Open Sans Hebrew" w:cs="Times New Roman"/>
          <w:color w:val="1A1A1A"/>
          <w:sz w:val="21"/>
          <w:szCs w:val="21"/>
        </w:rPr>
      </w:pPr>
      <w:r w:rsidRPr="00711D2E">
        <w:rPr>
          <w:rFonts w:ascii="Arial" w:eastAsia="Times New Roman" w:hAnsi="Arial" w:cs="Arial"/>
          <w:color w:val="1A1A1A"/>
          <w:sz w:val="21"/>
          <w:szCs w:val="21"/>
          <w:u w:val="single"/>
        </w:rPr>
        <w:t>The articles in the volume:</w:t>
      </w:r>
    </w:p>
    <w:p w:rsidR="00711D2E" w:rsidRPr="00711D2E" w:rsidRDefault="00711D2E" w:rsidP="00711D2E">
      <w:pPr>
        <w:shd w:val="clear" w:color="auto" w:fill="FFFFFF"/>
        <w:spacing w:after="100" w:afterAutospacing="1"/>
        <w:rPr>
          <w:rFonts w:ascii="Open Sans Hebrew" w:eastAsia="Times New Roman" w:hAnsi="Open Sans Hebrew" w:cs="Times New Roman"/>
          <w:color w:val="1A1A1A"/>
          <w:sz w:val="21"/>
          <w:szCs w:val="21"/>
        </w:rPr>
      </w:pPr>
      <w:r w:rsidRPr="00711D2E">
        <w:rPr>
          <w:rFonts w:ascii="Arial" w:eastAsia="Times New Roman" w:hAnsi="Arial" w:cs="Arial"/>
          <w:color w:val="1A1A1A"/>
          <w:sz w:val="21"/>
          <w:szCs w:val="21"/>
        </w:rPr>
        <w:t> </w:t>
      </w:r>
      <w:proofErr w:type="spellStart"/>
      <w:r w:rsidRPr="00711D2E">
        <w:rPr>
          <w:rFonts w:ascii="Arial" w:eastAsia="Times New Roman" w:hAnsi="Arial" w:cs="Arial"/>
          <w:color w:val="1A1A1A"/>
          <w:sz w:val="21"/>
          <w:szCs w:val="21"/>
        </w:rPr>
        <w:t>Arkady</w:t>
      </w:r>
      <w:proofErr w:type="spellEnd"/>
      <w:r w:rsidRPr="00711D2E">
        <w:rPr>
          <w:rFonts w:ascii="Arial" w:eastAsia="Times New Roman" w:hAnsi="Arial" w:cs="Arial"/>
          <w:color w:val="1A1A1A"/>
          <w:sz w:val="21"/>
          <w:szCs w:val="21"/>
        </w:rPr>
        <w:t xml:space="preserve"> </w:t>
      </w:r>
      <w:proofErr w:type="spellStart"/>
      <w:r w:rsidRPr="00711D2E">
        <w:rPr>
          <w:rFonts w:ascii="Arial" w:eastAsia="Times New Roman" w:hAnsi="Arial" w:cs="Arial"/>
          <w:color w:val="1A1A1A"/>
          <w:sz w:val="21"/>
          <w:szCs w:val="21"/>
        </w:rPr>
        <w:t>Kovelman</w:t>
      </w:r>
      <w:proofErr w:type="spellEnd"/>
      <w:r w:rsidRPr="00711D2E">
        <w:rPr>
          <w:rFonts w:ascii="Arial" w:eastAsia="Times New Roman" w:hAnsi="Arial" w:cs="Arial"/>
          <w:color w:val="1A1A1A"/>
          <w:sz w:val="21"/>
          <w:szCs w:val="21"/>
        </w:rPr>
        <w:t xml:space="preserve"> - </w:t>
      </w:r>
      <w:r w:rsidRPr="00711D2E">
        <w:rPr>
          <w:rFonts w:ascii="Arial" w:eastAsia="Times New Roman" w:hAnsi="Arial" w:cs="Arial"/>
          <w:b/>
          <w:bCs/>
          <w:color w:val="1A1A1A"/>
          <w:sz w:val="21"/>
          <w:szCs w:val="21"/>
        </w:rPr>
        <w:t>Rabbi Meir as a Messiah</w:t>
      </w:r>
      <w:r w:rsidRPr="00711D2E">
        <w:rPr>
          <w:rFonts w:ascii="Arial" w:eastAsia="Times New Roman" w:hAnsi="Arial" w:cs="Arial"/>
          <w:color w:val="1A1A1A"/>
          <w:sz w:val="21"/>
          <w:szCs w:val="21"/>
        </w:rPr>
        <w:t> (English)</w:t>
      </w:r>
    </w:p>
    <w:p w:rsidR="00711D2E" w:rsidRPr="00711D2E" w:rsidRDefault="00711D2E" w:rsidP="00711D2E">
      <w:pPr>
        <w:shd w:val="clear" w:color="auto" w:fill="FFFFFF"/>
        <w:spacing w:after="100" w:afterAutospacing="1"/>
        <w:rPr>
          <w:rFonts w:ascii="Open Sans Hebrew" w:eastAsia="Times New Roman" w:hAnsi="Open Sans Hebrew" w:cs="Times New Roman"/>
          <w:color w:val="1A1A1A"/>
          <w:sz w:val="21"/>
          <w:szCs w:val="21"/>
        </w:rPr>
      </w:pPr>
      <w:r w:rsidRPr="00711D2E">
        <w:rPr>
          <w:rFonts w:ascii="Arial" w:eastAsia="Times New Roman" w:hAnsi="Arial" w:cs="Arial"/>
          <w:color w:val="1A1A1A"/>
          <w:sz w:val="21"/>
          <w:szCs w:val="21"/>
        </w:rPr>
        <w:t xml:space="preserve">Hanan </w:t>
      </w:r>
      <w:proofErr w:type="spellStart"/>
      <w:r w:rsidRPr="00711D2E">
        <w:rPr>
          <w:rFonts w:ascii="Arial" w:eastAsia="Times New Roman" w:hAnsi="Arial" w:cs="Arial"/>
          <w:color w:val="1A1A1A"/>
          <w:sz w:val="21"/>
          <w:szCs w:val="21"/>
        </w:rPr>
        <w:t>Mazeh</w:t>
      </w:r>
      <w:proofErr w:type="spellEnd"/>
      <w:r w:rsidRPr="00711D2E">
        <w:rPr>
          <w:rFonts w:ascii="Arial" w:eastAsia="Times New Roman" w:hAnsi="Arial" w:cs="Arial"/>
          <w:color w:val="1A1A1A"/>
          <w:sz w:val="21"/>
          <w:szCs w:val="21"/>
        </w:rPr>
        <w:t xml:space="preserve"> - </w:t>
      </w:r>
      <w:r w:rsidRPr="00711D2E">
        <w:rPr>
          <w:rFonts w:ascii="Arial" w:eastAsia="Times New Roman" w:hAnsi="Arial" w:cs="Arial"/>
          <w:b/>
          <w:bCs/>
          <w:color w:val="1A1A1A"/>
          <w:sz w:val="21"/>
          <w:szCs w:val="21"/>
        </w:rPr>
        <w:t>“He Who has said this did not say that": The Origin and Development of the Speaker</w:t>
      </w:r>
      <w:r w:rsidRPr="00711D2E">
        <w:rPr>
          <w:rFonts w:ascii="Arial" w:eastAsia="Times New Roman" w:hAnsi="Arial" w:cs="Arial" w:hint="cs"/>
          <w:b/>
          <w:bCs/>
          <w:color w:val="1A1A1A"/>
          <w:sz w:val="21"/>
          <w:szCs w:val="21"/>
          <w:rtl/>
          <w:lang w:bidi="he-IL"/>
        </w:rPr>
        <w:t>-</w:t>
      </w:r>
      <w:r w:rsidRPr="00711D2E">
        <w:rPr>
          <w:rFonts w:ascii="Arial" w:eastAsia="Times New Roman" w:hAnsi="Arial" w:cs="Arial" w:hint="cs"/>
          <w:b/>
          <w:bCs/>
          <w:color w:val="1A1A1A"/>
          <w:sz w:val="21"/>
          <w:szCs w:val="21"/>
          <w:lang w:bidi="he-IL"/>
        </w:rPr>
        <w:t> </w:t>
      </w:r>
      <w:r w:rsidRPr="00711D2E">
        <w:rPr>
          <w:rFonts w:ascii="Arial" w:eastAsia="Times New Roman" w:hAnsi="Arial" w:cs="Arial"/>
          <w:b/>
          <w:bCs/>
          <w:color w:val="1A1A1A"/>
          <w:sz w:val="21"/>
          <w:szCs w:val="21"/>
        </w:rPr>
        <w:t>Splitting Technique in Rabbinic Midrash</w:t>
      </w:r>
    </w:p>
    <w:p w:rsidR="00711D2E" w:rsidRPr="00711D2E" w:rsidRDefault="00711D2E" w:rsidP="00711D2E">
      <w:pPr>
        <w:shd w:val="clear" w:color="auto" w:fill="FFFFFF"/>
        <w:spacing w:after="100" w:afterAutospacing="1"/>
        <w:rPr>
          <w:rFonts w:ascii="Open Sans Hebrew" w:eastAsia="Times New Roman" w:hAnsi="Open Sans Hebrew" w:cs="Times New Roman"/>
          <w:color w:val="1A1A1A"/>
          <w:sz w:val="21"/>
          <w:szCs w:val="21"/>
        </w:rPr>
      </w:pPr>
      <w:r w:rsidRPr="00711D2E">
        <w:rPr>
          <w:rFonts w:ascii="Arial" w:eastAsia="Times New Roman" w:hAnsi="Arial" w:cs="Arial"/>
          <w:color w:val="1A1A1A"/>
          <w:sz w:val="21"/>
          <w:szCs w:val="21"/>
        </w:rPr>
        <w:t xml:space="preserve">Shalom </w:t>
      </w:r>
      <w:proofErr w:type="spellStart"/>
      <w:r w:rsidRPr="00711D2E">
        <w:rPr>
          <w:rFonts w:ascii="Arial" w:eastAsia="Times New Roman" w:hAnsi="Arial" w:cs="Arial"/>
          <w:color w:val="1A1A1A"/>
          <w:sz w:val="21"/>
          <w:szCs w:val="21"/>
        </w:rPr>
        <w:t>Sadik</w:t>
      </w:r>
      <w:proofErr w:type="spellEnd"/>
      <w:r w:rsidRPr="00711D2E">
        <w:rPr>
          <w:rFonts w:ascii="Arial" w:eastAsia="Times New Roman" w:hAnsi="Arial" w:cs="Arial"/>
          <w:color w:val="1A1A1A"/>
          <w:sz w:val="21"/>
          <w:szCs w:val="21"/>
        </w:rPr>
        <w:t xml:space="preserve"> - </w:t>
      </w:r>
      <w:r w:rsidRPr="00711D2E">
        <w:rPr>
          <w:rFonts w:ascii="Arial" w:eastAsia="Times New Roman" w:hAnsi="Arial" w:cs="Arial"/>
          <w:b/>
          <w:bCs/>
          <w:color w:val="1A1A1A"/>
          <w:sz w:val="21"/>
          <w:szCs w:val="21"/>
        </w:rPr>
        <w:t>Utilization of Maimonides’ Writings by Jewish Apostates in Medieval Spain</w:t>
      </w:r>
    </w:p>
    <w:p w:rsidR="00711D2E" w:rsidRPr="00711D2E" w:rsidRDefault="00711D2E" w:rsidP="00711D2E">
      <w:pPr>
        <w:shd w:val="clear" w:color="auto" w:fill="FFFFFF"/>
        <w:spacing w:after="100" w:afterAutospacing="1"/>
        <w:rPr>
          <w:rFonts w:ascii="Open Sans Hebrew" w:eastAsia="Times New Roman" w:hAnsi="Open Sans Hebrew" w:cs="Times New Roman"/>
          <w:color w:val="1A1A1A"/>
          <w:sz w:val="21"/>
          <w:szCs w:val="21"/>
        </w:rPr>
      </w:pPr>
      <w:r w:rsidRPr="00711D2E">
        <w:rPr>
          <w:rFonts w:ascii="Arial" w:eastAsia="Times New Roman" w:hAnsi="Arial" w:cs="Arial"/>
          <w:color w:val="1A1A1A"/>
          <w:sz w:val="21"/>
          <w:szCs w:val="21"/>
        </w:rPr>
        <w:t>Joseph Rapoport - </w:t>
      </w:r>
      <w:r w:rsidRPr="00711D2E">
        <w:rPr>
          <w:rFonts w:ascii="Arial" w:eastAsia="Times New Roman" w:hAnsi="Arial" w:cs="Arial"/>
          <w:b/>
          <w:bCs/>
          <w:color w:val="1A1A1A"/>
          <w:sz w:val="21"/>
          <w:szCs w:val="21"/>
        </w:rPr>
        <w:t>Crime and Violence in the Jewish Communities in the Kingdom of Navarre before the Expulsion</w:t>
      </w:r>
    </w:p>
    <w:p w:rsidR="00711D2E" w:rsidRPr="00711D2E" w:rsidRDefault="00711D2E" w:rsidP="00711D2E">
      <w:pPr>
        <w:shd w:val="clear" w:color="auto" w:fill="FFFFFF"/>
        <w:spacing w:after="100" w:afterAutospacing="1"/>
        <w:rPr>
          <w:rFonts w:ascii="Open Sans Hebrew" w:eastAsia="Times New Roman" w:hAnsi="Open Sans Hebrew" w:cs="Times New Roman"/>
          <w:color w:val="1A1A1A"/>
          <w:sz w:val="21"/>
          <w:szCs w:val="21"/>
        </w:rPr>
      </w:pPr>
      <w:r w:rsidRPr="00711D2E">
        <w:rPr>
          <w:rFonts w:ascii="Arial" w:eastAsia="Times New Roman" w:hAnsi="Arial" w:cs="Arial"/>
          <w:color w:val="1A1A1A"/>
          <w:sz w:val="21"/>
          <w:szCs w:val="21"/>
        </w:rPr>
        <w:t>Dina Stein </w:t>
      </w:r>
      <w:r w:rsidRPr="00711D2E">
        <w:rPr>
          <w:rFonts w:ascii="Arial" w:eastAsia="Times New Roman" w:hAnsi="Arial" w:cs="Arial"/>
          <w:b/>
          <w:bCs/>
          <w:color w:val="1A1A1A"/>
          <w:sz w:val="21"/>
          <w:szCs w:val="21"/>
        </w:rPr>
        <w:t>- A Wild Goat Chase: Models of Diaspora and Salvation</w:t>
      </w:r>
    </w:p>
    <w:p w:rsidR="00711D2E" w:rsidRPr="00711D2E" w:rsidRDefault="00711D2E" w:rsidP="00711D2E">
      <w:pPr>
        <w:shd w:val="clear" w:color="auto" w:fill="FFFFFF"/>
        <w:spacing w:after="100" w:afterAutospacing="1"/>
        <w:rPr>
          <w:rFonts w:ascii="Open Sans Hebrew" w:eastAsia="Times New Roman" w:hAnsi="Open Sans Hebrew" w:cs="Times New Roman"/>
          <w:color w:val="1A1A1A"/>
          <w:sz w:val="21"/>
          <w:szCs w:val="21"/>
        </w:rPr>
      </w:pPr>
      <w:proofErr w:type="spellStart"/>
      <w:r w:rsidRPr="00711D2E">
        <w:rPr>
          <w:rFonts w:ascii="Arial" w:eastAsia="Times New Roman" w:hAnsi="Arial" w:cs="Arial"/>
          <w:color w:val="1A1A1A"/>
          <w:sz w:val="21"/>
          <w:szCs w:val="21"/>
        </w:rPr>
        <w:t>Yossef</w:t>
      </w:r>
      <w:proofErr w:type="spellEnd"/>
      <w:r w:rsidRPr="00711D2E">
        <w:rPr>
          <w:rFonts w:ascii="Arial" w:eastAsia="Times New Roman" w:hAnsi="Arial" w:cs="Arial"/>
          <w:color w:val="1A1A1A"/>
          <w:sz w:val="21"/>
          <w:szCs w:val="21"/>
        </w:rPr>
        <w:t> </w:t>
      </w:r>
      <w:proofErr w:type="spellStart"/>
      <w:r w:rsidRPr="00711D2E">
        <w:rPr>
          <w:rFonts w:ascii="Arial" w:eastAsia="Times New Roman" w:hAnsi="Arial" w:cs="Arial"/>
          <w:color w:val="1A1A1A"/>
          <w:sz w:val="21"/>
          <w:szCs w:val="21"/>
        </w:rPr>
        <w:t>Charvit</w:t>
      </w:r>
      <w:proofErr w:type="spellEnd"/>
      <w:r w:rsidRPr="00711D2E">
        <w:rPr>
          <w:rFonts w:ascii="Arial" w:eastAsia="Times New Roman" w:hAnsi="Arial" w:cs="Arial"/>
          <w:color w:val="1A1A1A"/>
          <w:sz w:val="21"/>
          <w:szCs w:val="21"/>
        </w:rPr>
        <w:t> - </w:t>
      </w:r>
      <w:proofErr w:type="spellStart"/>
      <w:r w:rsidRPr="00711D2E">
        <w:rPr>
          <w:rFonts w:ascii="Arial" w:eastAsia="Times New Roman" w:hAnsi="Arial" w:cs="Arial"/>
          <w:b/>
          <w:bCs/>
          <w:color w:val="1A1A1A"/>
          <w:sz w:val="21"/>
          <w:szCs w:val="21"/>
        </w:rPr>
        <w:t>Hokhmat</w:t>
      </w:r>
      <w:proofErr w:type="spellEnd"/>
      <w:r w:rsidRPr="00711D2E">
        <w:rPr>
          <w:rFonts w:ascii="Arial" w:eastAsia="Times New Roman" w:hAnsi="Arial" w:cs="Arial"/>
          <w:b/>
          <w:bCs/>
          <w:color w:val="1A1A1A"/>
          <w:sz w:val="21"/>
          <w:szCs w:val="21"/>
        </w:rPr>
        <w:t xml:space="preserve"> Israel in France in the Twentieth Century, through the Prism of R. </w:t>
      </w:r>
      <w:proofErr w:type="spellStart"/>
      <w:r w:rsidRPr="00711D2E">
        <w:rPr>
          <w:rFonts w:ascii="Arial" w:eastAsia="Times New Roman" w:hAnsi="Arial" w:cs="Arial"/>
          <w:b/>
          <w:bCs/>
          <w:color w:val="1A1A1A"/>
          <w:sz w:val="21"/>
          <w:szCs w:val="21"/>
        </w:rPr>
        <w:t>Askénazi</w:t>
      </w:r>
      <w:proofErr w:type="spellEnd"/>
      <w:r w:rsidRPr="00711D2E">
        <w:rPr>
          <w:rFonts w:ascii="Arial" w:eastAsia="Times New Roman" w:hAnsi="Arial" w:cs="Arial" w:hint="cs"/>
          <w:b/>
          <w:bCs/>
          <w:color w:val="1A1A1A"/>
          <w:sz w:val="21"/>
          <w:szCs w:val="21"/>
          <w:rtl/>
          <w:lang w:bidi="he-IL"/>
        </w:rPr>
        <w:t>:</w:t>
      </w:r>
      <w:r w:rsidRPr="00711D2E">
        <w:rPr>
          <w:rFonts w:ascii="Arial" w:eastAsia="Times New Roman" w:hAnsi="Arial" w:cs="Arial" w:hint="cs"/>
          <w:b/>
          <w:bCs/>
          <w:color w:val="1A1A1A"/>
          <w:sz w:val="21"/>
          <w:szCs w:val="21"/>
          <w:lang w:bidi="he-IL"/>
        </w:rPr>
        <w:t> </w:t>
      </w:r>
      <w:r w:rsidRPr="00711D2E">
        <w:rPr>
          <w:rFonts w:ascii="Arial" w:eastAsia="Times New Roman" w:hAnsi="Arial" w:cs="Arial"/>
          <w:b/>
          <w:bCs/>
          <w:color w:val="1A1A1A"/>
          <w:sz w:val="21"/>
          <w:szCs w:val="21"/>
        </w:rPr>
        <w:t>Between Berlin and Jerusalem </w:t>
      </w:r>
    </w:p>
    <w:p w:rsidR="0094063E" w:rsidRDefault="00711D2E"/>
    <w:sectPr w:rsidR="0094063E" w:rsidSect="00B21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Open Sans Hebrew">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37D4"/>
    <w:multiLevelType w:val="multilevel"/>
    <w:tmpl w:val="1B46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41569"/>
    <w:multiLevelType w:val="multilevel"/>
    <w:tmpl w:val="FE06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E19EB"/>
    <w:multiLevelType w:val="multilevel"/>
    <w:tmpl w:val="F554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E3F15"/>
    <w:multiLevelType w:val="multilevel"/>
    <w:tmpl w:val="8710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2E"/>
    <w:rsid w:val="00711D2E"/>
    <w:rsid w:val="00B213A0"/>
    <w:rsid w:val="00B73153"/>
    <w:rsid w:val="00F2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66697"/>
  <w15:chartTrackingRefBased/>
  <w15:docId w15:val="{A8444603-185D-544D-A46D-51485A28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1D2E"/>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711D2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D2E"/>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711D2E"/>
    <w:rPr>
      <w:rFonts w:eastAsia="Times New Roman" w:cs="Times New Roman"/>
      <w:b/>
      <w:bCs/>
      <w:sz w:val="27"/>
      <w:szCs w:val="27"/>
    </w:rPr>
  </w:style>
  <w:style w:type="character" w:styleId="Hyperlink">
    <w:name w:val="Hyperlink"/>
    <w:basedOn w:val="DefaultParagraphFont"/>
    <w:uiPriority w:val="99"/>
    <w:semiHidden/>
    <w:unhideWhenUsed/>
    <w:rsid w:val="00711D2E"/>
    <w:rPr>
      <w:color w:val="0000FF"/>
      <w:u w:val="single"/>
    </w:rPr>
  </w:style>
  <w:style w:type="character" w:styleId="Strong">
    <w:name w:val="Strong"/>
    <w:basedOn w:val="DefaultParagraphFont"/>
    <w:uiPriority w:val="22"/>
    <w:qFormat/>
    <w:rsid w:val="00711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3651">
      <w:bodyDiv w:val="1"/>
      <w:marLeft w:val="0"/>
      <w:marRight w:val="0"/>
      <w:marTop w:val="0"/>
      <w:marBottom w:val="0"/>
      <w:divBdr>
        <w:top w:val="none" w:sz="0" w:space="0" w:color="auto"/>
        <w:left w:val="none" w:sz="0" w:space="0" w:color="auto"/>
        <w:bottom w:val="none" w:sz="0" w:space="0" w:color="auto"/>
        <w:right w:val="none" w:sz="0" w:space="0" w:color="auto"/>
      </w:divBdr>
      <w:divsChild>
        <w:div w:id="1390573184">
          <w:marLeft w:val="0"/>
          <w:marRight w:val="0"/>
          <w:marTop w:val="0"/>
          <w:marBottom w:val="0"/>
          <w:divBdr>
            <w:top w:val="none" w:sz="0" w:space="0" w:color="auto"/>
            <w:left w:val="none" w:sz="0" w:space="0" w:color="auto"/>
            <w:bottom w:val="none" w:sz="0" w:space="0" w:color="auto"/>
            <w:right w:val="none" w:sz="0" w:space="0" w:color="auto"/>
          </w:divBdr>
        </w:div>
        <w:div w:id="514156549">
          <w:marLeft w:val="0"/>
          <w:marRight w:val="0"/>
          <w:marTop w:val="0"/>
          <w:marBottom w:val="0"/>
          <w:divBdr>
            <w:top w:val="none" w:sz="0" w:space="0" w:color="auto"/>
            <w:left w:val="none" w:sz="0" w:space="0" w:color="auto"/>
            <w:bottom w:val="none" w:sz="0" w:space="0" w:color="auto"/>
            <w:right w:val="none" w:sz="0" w:space="0" w:color="auto"/>
          </w:divBdr>
          <w:divsChild>
            <w:div w:id="1975331597">
              <w:marLeft w:val="0"/>
              <w:marRight w:val="0"/>
              <w:marTop w:val="0"/>
              <w:marBottom w:val="0"/>
              <w:divBdr>
                <w:top w:val="none" w:sz="0" w:space="0" w:color="auto"/>
                <w:left w:val="none" w:sz="0" w:space="0" w:color="auto"/>
                <w:bottom w:val="none" w:sz="0" w:space="0" w:color="auto"/>
                <w:right w:val="none" w:sz="0" w:space="0" w:color="auto"/>
              </w:divBdr>
              <w:divsChild>
                <w:div w:id="628319374">
                  <w:marLeft w:val="0"/>
                  <w:marRight w:val="0"/>
                  <w:marTop w:val="0"/>
                  <w:marBottom w:val="0"/>
                  <w:divBdr>
                    <w:top w:val="none" w:sz="0" w:space="0" w:color="auto"/>
                    <w:left w:val="none" w:sz="0" w:space="0" w:color="auto"/>
                    <w:bottom w:val="none" w:sz="0" w:space="0" w:color="auto"/>
                    <w:right w:val="none" w:sz="0" w:space="0" w:color="auto"/>
                  </w:divBdr>
                </w:div>
                <w:div w:id="75325440">
                  <w:marLeft w:val="-225"/>
                  <w:marRight w:val="-225"/>
                  <w:marTop w:val="0"/>
                  <w:marBottom w:val="0"/>
                  <w:divBdr>
                    <w:top w:val="none" w:sz="0" w:space="0" w:color="auto"/>
                    <w:left w:val="none" w:sz="0" w:space="0" w:color="auto"/>
                    <w:bottom w:val="none" w:sz="0" w:space="0" w:color="auto"/>
                    <w:right w:val="none" w:sz="0" w:space="0" w:color="auto"/>
                  </w:divBdr>
                  <w:divsChild>
                    <w:div w:id="1419135808">
                      <w:marLeft w:val="0"/>
                      <w:marRight w:val="0"/>
                      <w:marTop w:val="0"/>
                      <w:marBottom w:val="0"/>
                      <w:divBdr>
                        <w:top w:val="none" w:sz="0" w:space="0" w:color="auto"/>
                        <w:left w:val="none" w:sz="0" w:space="0" w:color="auto"/>
                        <w:bottom w:val="none" w:sz="0" w:space="0" w:color="auto"/>
                        <w:right w:val="none" w:sz="0" w:space="0" w:color="auto"/>
                      </w:divBdr>
                    </w:div>
                    <w:div w:id="1769157252">
                      <w:marLeft w:val="0"/>
                      <w:marRight w:val="0"/>
                      <w:marTop w:val="0"/>
                      <w:marBottom w:val="0"/>
                      <w:divBdr>
                        <w:top w:val="none" w:sz="0" w:space="0" w:color="auto"/>
                        <w:left w:val="none" w:sz="0" w:space="0" w:color="auto"/>
                        <w:bottom w:val="none" w:sz="0" w:space="0" w:color="auto"/>
                        <w:right w:val="none" w:sz="0" w:space="0" w:color="auto"/>
                      </w:divBdr>
                    </w:div>
                  </w:divsChild>
                </w:div>
                <w:div w:id="473451599">
                  <w:marLeft w:val="-225"/>
                  <w:marRight w:val="-225"/>
                  <w:marTop w:val="0"/>
                  <w:marBottom w:val="0"/>
                  <w:divBdr>
                    <w:top w:val="none" w:sz="0" w:space="0" w:color="auto"/>
                    <w:left w:val="none" w:sz="0" w:space="0" w:color="auto"/>
                    <w:bottom w:val="none" w:sz="0" w:space="0" w:color="auto"/>
                    <w:right w:val="none" w:sz="0" w:space="0" w:color="auto"/>
                  </w:divBdr>
                  <w:divsChild>
                    <w:div w:id="199174705">
                      <w:marLeft w:val="0"/>
                      <w:marRight w:val="0"/>
                      <w:marTop w:val="0"/>
                      <w:marBottom w:val="0"/>
                      <w:divBdr>
                        <w:top w:val="none" w:sz="0" w:space="0" w:color="auto"/>
                        <w:left w:val="none" w:sz="0" w:space="0" w:color="auto"/>
                        <w:bottom w:val="none" w:sz="0" w:space="0" w:color="auto"/>
                        <w:right w:val="none" w:sz="0" w:space="0" w:color="auto"/>
                      </w:divBdr>
                    </w:div>
                    <w:div w:id="681780838">
                      <w:marLeft w:val="0"/>
                      <w:marRight w:val="0"/>
                      <w:marTop w:val="0"/>
                      <w:marBottom w:val="0"/>
                      <w:divBdr>
                        <w:top w:val="none" w:sz="0" w:space="0" w:color="auto"/>
                        <w:left w:val="none" w:sz="0" w:space="0" w:color="auto"/>
                        <w:bottom w:val="none" w:sz="0" w:space="0" w:color="auto"/>
                        <w:right w:val="none" w:sz="0" w:space="0" w:color="auto"/>
                      </w:divBdr>
                    </w:div>
                  </w:divsChild>
                </w:div>
                <w:div w:id="1407142851">
                  <w:marLeft w:val="-225"/>
                  <w:marRight w:val="-225"/>
                  <w:marTop w:val="0"/>
                  <w:marBottom w:val="0"/>
                  <w:divBdr>
                    <w:top w:val="none" w:sz="0" w:space="0" w:color="auto"/>
                    <w:left w:val="none" w:sz="0" w:space="0" w:color="auto"/>
                    <w:bottom w:val="none" w:sz="0" w:space="0" w:color="auto"/>
                    <w:right w:val="none" w:sz="0" w:space="0" w:color="auto"/>
                  </w:divBdr>
                  <w:divsChild>
                    <w:div w:id="397243234">
                      <w:marLeft w:val="0"/>
                      <w:marRight w:val="0"/>
                      <w:marTop w:val="0"/>
                      <w:marBottom w:val="0"/>
                      <w:divBdr>
                        <w:top w:val="none" w:sz="0" w:space="0" w:color="auto"/>
                        <w:left w:val="none" w:sz="0" w:space="0" w:color="auto"/>
                        <w:bottom w:val="none" w:sz="0" w:space="0" w:color="auto"/>
                        <w:right w:val="none" w:sz="0" w:space="0" w:color="auto"/>
                      </w:divBdr>
                    </w:div>
                    <w:div w:id="451944656">
                      <w:marLeft w:val="0"/>
                      <w:marRight w:val="0"/>
                      <w:marTop w:val="0"/>
                      <w:marBottom w:val="0"/>
                      <w:divBdr>
                        <w:top w:val="none" w:sz="0" w:space="0" w:color="auto"/>
                        <w:left w:val="none" w:sz="0" w:space="0" w:color="auto"/>
                        <w:bottom w:val="none" w:sz="0" w:space="0" w:color="auto"/>
                        <w:right w:val="none" w:sz="0" w:space="0" w:color="auto"/>
                      </w:divBdr>
                    </w:div>
                  </w:divsChild>
                </w:div>
                <w:div w:id="787093017">
                  <w:marLeft w:val="-225"/>
                  <w:marRight w:val="-225"/>
                  <w:marTop w:val="0"/>
                  <w:marBottom w:val="0"/>
                  <w:divBdr>
                    <w:top w:val="none" w:sz="0" w:space="0" w:color="auto"/>
                    <w:left w:val="none" w:sz="0" w:space="0" w:color="auto"/>
                    <w:bottom w:val="none" w:sz="0" w:space="0" w:color="auto"/>
                    <w:right w:val="none" w:sz="0" w:space="0" w:color="auto"/>
                  </w:divBdr>
                  <w:divsChild>
                    <w:div w:id="434207001">
                      <w:marLeft w:val="0"/>
                      <w:marRight w:val="0"/>
                      <w:marTop w:val="0"/>
                      <w:marBottom w:val="0"/>
                      <w:divBdr>
                        <w:top w:val="none" w:sz="0" w:space="0" w:color="auto"/>
                        <w:left w:val="none" w:sz="0" w:space="0" w:color="auto"/>
                        <w:bottom w:val="none" w:sz="0" w:space="0" w:color="auto"/>
                        <w:right w:val="none" w:sz="0" w:space="0" w:color="auto"/>
                      </w:divBdr>
                    </w:div>
                    <w:div w:id="1587230235">
                      <w:marLeft w:val="0"/>
                      <w:marRight w:val="0"/>
                      <w:marTop w:val="0"/>
                      <w:marBottom w:val="0"/>
                      <w:divBdr>
                        <w:top w:val="none" w:sz="0" w:space="0" w:color="auto"/>
                        <w:left w:val="none" w:sz="0" w:space="0" w:color="auto"/>
                        <w:bottom w:val="none" w:sz="0" w:space="0" w:color="auto"/>
                        <w:right w:val="none" w:sz="0" w:space="0" w:color="auto"/>
                      </w:divBdr>
                    </w:div>
                  </w:divsChild>
                </w:div>
                <w:div w:id="1497569357">
                  <w:marLeft w:val="-225"/>
                  <w:marRight w:val="-225"/>
                  <w:marTop w:val="0"/>
                  <w:marBottom w:val="0"/>
                  <w:divBdr>
                    <w:top w:val="none" w:sz="0" w:space="0" w:color="auto"/>
                    <w:left w:val="none" w:sz="0" w:space="0" w:color="auto"/>
                    <w:bottom w:val="none" w:sz="0" w:space="0" w:color="auto"/>
                    <w:right w:val="none" w:sz="0" w:space="0" w:color="auto"/>
                  </w:divBdr>
                  <w:divsChild>
                    <w:div w:id="1181436301">
                      <w:marLeft w:val="0"/>
                      <w:marRight w:val="0"/>
                      <w:marTop w:val="0"/>
                      <w:marBottom w:val="0"/>
                      <w:divBdr>
                        <w:top w:val="none" w:sz="0" w:space="0" w:color="auto"/>
                        <w:left w:val="none" w:sz="0" w:space="0" w:color="auto"/>
                        <w:bottom w:val="none" w:sz="0" w:space="0" w:color="auto"/>
                        <w:right w:val="none" w:sz="0" w:space="0" w:color="auto"/>
                      </w:divBdr>
                    </w:div>
                    <w:div w:id="300887989">
                      <w:marLeft w:val="0"/>
                      <w:marRight w:val="0"/>
                      <w:marTop w:val="0"/>
                      <w:marBottom w:val="0"/>
                      <w:divBdr>
                        <w:top w:val="none" w:sz="0" w:space="0" w:color="auto"/>
                        <w:left w:val="none" w:sz="0" w:space="0" w:color="auto"/>
                        <w:bottom w:val="none" w:sz="0" w:space="0" w:color="auto"/>
                        <w:right w:val="none" w:sz="0" w:space="0" w:color="auto"/>
                      </w:divBdr>
                    </w:div>
                  </w:divsChild>
                </w:div>
                <w:div w:id="2037656421">
                  <w:marLeft w:val="-225"/>
                  <w:marRight w:val="-225"/>
                  <w:marTop w:val="0"/>
                  <w:marBottom w:val="0"/>
                  <w:divBdr>
                    <w:top w:val="none" w:sz="0" w:space="0" w:color="auto"/>
                    <w:left w:val="none" w:sz="0" w:space="0" w:color="auto"/>
                    <w:bottom w:val="none" w:sz="0" w:space="0" w:color="auto"/>
                    <w:right w:val="none" w:sz="0" w:space="0" w:color="auto"/>
                  </w:divBdr>
                  <w:divsChild>
                    <w:div w:id="1671907434">
                      <w:marLeft w:val="0"/>
                      <w:marRight w:val="0"/>
                      <w:marTop w:val="0"/>
                      <w:marBottom w:val="0"/>
                      <w:divBdr>
                        <w:top w:val="none" w:sz="0" w:space="0" w:color="auto"/>
                        <w:left w:val="none" w:sz="0" w:space="0" w:color="auto"/>
                        <w:bottom w:val="none" w:sz="0" w:space="0" w:color="auto"/>
                        <w:right w:val="none" w:sz="0" w:space="0" w:color="auto"/>
                      </w:divBdr>
                    </w:div>
                    <w:div w:id="921570284">
                      <w:marLeft w:val="0"/>
                      <w:marRight w:val="0"/>
                      <w:marTop w:val="0"/>
                      <w:marBottom w:val="0"/>
                      <w:divBdr>
                        <w:top w:val="none" w:sz="0" w:space="0" w:color="auto"/>
                        <w:left w:val="none" w:sz="0" w:space="0" w:color="auto"/>
                        <w:bottom w:val="none" w:sz="0" w:space="0" w:color="auto"/>
                        <w:right w:val="none" w:sz="0" w:space="0" w:color="auto"/>
                      </w:divBdr>
                    </w:div>
                  </w:divsChild>
                </w:div>
                <w:div w:id="1959215672">
                  <w:marLeft w:val="-225"/>
                  <w:marRight w:val="-225"/>
                  <w:marTop w:val="0"/>
                  <w:marBottom w:val="0"/>
                  <w:divBdr>
                    <w:top w:val="none" w:sz="0" w:space="0" w:color="auto"/>
                    <w:left w:val="none" w:sz="0" w:space="0" w:color="auto"/>
                    <w:bottom w:val="none" w:sz="0" w:space="0" w:color="auto"/>
                    <w:right w:val="none" w:sz="0" w:space="0" w:color="auto"/>
                  </w:divBdr>
                  <w:divsChild>
                    <w:div w:id="1259409106">
                      <w:marLeft w:val="0"/>
                      <w:marRight w:val="0"/>
                      <w:marTop w:val="0"/>
                      <w:marBottom w:val="0"/>
                      <w:divBdr>
                        <w:top w:val="none" w:sz="0" w:space="0" w:color="auto"/>
                        <w:left w:val="none" w:sz="0" w:space="0" w:color="auto"/>
                        <w:bottom w:val="none" w:sz="0" w:space="0" w:color="auto"/>
                        <w:right w:val="none" w:sz="0" w:space="0" w:color="auto"/>
                      </w:divBdr>
                    </w:div>
                    <w:div w:id="639073191">
                      <w:marLeft w:val="0"/>
                      <w:marRight w:val="0"/>
                      <w:marTop w:val="0"/>
                      <w:marBottom w:val="0"/>
                      <w:divBdr>
                        <w:top w:val="none" w:sz="0" w:space="0" w:color="auto"/>
                        <w:left w:val="none" w:sz="0" w:space="0" w:color="auto"/>
                        <w:bottom w:val="none" w:sz="0" w:space="0" w:color="auto"/>
                        <w:right w:val="none" w:sz="0" w:space="0" w:color="auto"/>
                      </w:divBdr>
                    </w:div>
                  </w:divsChild>
                </w:div>
                <w:div w:id="1557278776">
                  <w:marLeft w:val="-225"/>
                  <w:marRight w:val="-225"/>
                  <w:marTop w:val="0"/>
                  <w:marBottom w:val="0"/>
                  <w:divBdr>
                    <w:top w:val="none" w:sz="0" w:space="0" w:color="auto"/>
                    <w:left w:val="none" w:sz="0" w:space="0" w:color="auto"/>
                    <w:bottom w:val="none" w:sz="0" w:space="0" w:color="auto"/>
                    <w:right w:val="none" w:sz="0" w:space="0" w:color="auto"/>
                  </w:divBdr>
                  <w:divsChild>
                    <w:div w:id="51004891">
                      <w:marLeft w:val="0"/>
                      <w:marRight w:val="0"/>
                      <w:marTop w:val="0"/>
                      <w:marBottom w:val="0"/>
                      <w:divBdr>
                        <w:top w:val="none" w:sz="0" w:space="0" w:color="auto"/>
                        <w:left w:val="none" w:sz="0" w:space="0" w:color="auto"/>
                        <w:bottom w:val="none" w:sz="0" w:space="0" w:color="auto"/>
                        <w:right w:val="none" w:sz="0" w:space="0" w:color="auto"/>
                      </w:divBdr>
                    </w:div>
                    <w:div w:id="1928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4692">
          <w:marLeft w:val="0"/>
          <w:marRight w:val="0"/>
          <w:marTop w:val="0"/>
          <w:marBottom w:val="0"/>
          <w:divBdr>
            <w:top w:val="none" w:sz="0" w:space="0" w:color="auto"/>
            <w:left w:val="none" w:sz="0" w:space="0" w:color="auto"/>
            <w:bottom w:val="none" w:sz="0" w:space="0" w:color="auto"/>
            <w:right w:val="none" w:sz="0" w:space="0" w:color="auto"/>
          </w:divBdr>
        </w:div>
        <w:div w:id="490869978">
          <w:marLeft w:val="0"/>
          <w:marRight w:val="0"/>
          <w:marTop w:val="0"/>
          <w:marBottom w:val="0"/>
          <w:divBdr>
            <w:top w:val="none" w:sz="0" w:space="0" w:color="auto"/>
            <w:left w:val="none" w:sz="0" w:space="0" w:color="auto"/>
            <w:bottom w:val="none" w:sz="0" w:space="0" w:color="auto"/>
            <w:right w:val="none" w:sz="0" w:space="0" w:color="auto"/>
          </w:divBdr>
          <w:divsChild>
            <w:div w:id="808590513">
              <w:marLeft w:val="0"/>
              <w:marRight w:val="0"/>
              <w:marTop w:val="0"/>
              <w:marBottom w:val="0"/>
              <w:divBdr>
                <w:top w:val="none" w:sz="0" w:space="0" w:color="auto"/>
                <w:left w:val="none" w:sz="0" w:space="0" w:color="auto"/>
                <w:bottom w:val="none" w:sz="0" w:space="0" w:color="auto"/>
                <w:right w:val="none" w:sz="0" w:space="0" w:color="auto"/>
              </w:divBdr>
            </w:div>
            <w:div w:id="1955863404">
              <w:marLeft w:val="0"/>
              <w:marRight w:val="0"/>
              <w:marTop w:val="450"/>
              <w:marBottom w:val="0"/>
              <w:divBdr>
                <w:top w:val="none" w:sz="0" w:space="0" w:color="auto"/>
                <w:left w:val="none" w:sz="0" w:space="0" w:color="auto"/>
                <w:bottom w:val="none" w:sz="0" w:space="0" w:color="auto"/>
                <w:right w:val="none" w:sz="0" w:space="0" w:color="auto"/>
              </w:divBdr>
              <w:divsChild>
                <w:div w:id="952442384">
                  <w:marLeft w:val="0"/>
                  <w:marRight w:val="0"/>
                  <w:marTop w:val="0"/>
                  <w:marBottom w:val="0"/>
                  <w:divBdr>
                    <w:top w:val="none" w:sz="0" w:space="0" w:color="auto"/>
                    <w:left w:val="none" w:sz="0" w:space="0" w:color="auto"/>
                    <w:bottom w:val="none" w:sz="0" w:space="0" w:color="auto"/>
                    <w:right w:val="none" w:sz="0" w:space="0" w:color="auto"/>
                  </w:divBdr>
                </w:div>
                <w:div w:id="1772387763">
                  <w:marLeft w:val="150"/>
                  <w:marRight w:val="0"/>
                  <w:marTop w:val="0"/>
                  <w:marBottom w:val="0"/>
                  <w:divBdr>
                    <w:top w:val="none" w:sz="0" w:space="0" w:color="auto"/>
                    <w:left w:val="none" w:sz="0" w:space="0" w:color="auto"/>
                    <w:bottom w:val="none" w:sz="0" w:space="0" w:color="auto"/>
                    <w:right w:val="none" w:sz="0" w:space="0" w:color="auto"/>
                  </w:divBdr>
                </w:div>
                <w:div w:id="72275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4334138">
          <w:marLeft w:val="0"/>
          <w:marRight w:val="0"/>
          <w:marTop w:val="150"/>
          <w:marBottom w:val="0"/>
          <w:divBdr>
            <w:top w:val="none" w:sz="0" w:space="0" w:color="auto"/>
            <w:left w:val="none" w:sz="0" w:space="0" w:color="auto"/>
            <w:bottom w:val="none" w:sz="0" w:space="0" w:color="auto"/>
            <w:right w:val="none" w:sz="0" w:space="0" w:color="auto"/>
          </w:divBdr>
          <w:divsChild>
            <w:div w:id="138882042">
              <w:marLeft w:val="0"/>
              <w:marRight w:val="0"/>
              <w:marTop w:val="0"/>
              <w:marBottom w:val="0"/>
              <w:divBdr>
                <w:top w:val="none" w:sz="0" w:space="0" w:color="auto"/>
                <w:left w:val="none" w:sz="0" w:space="0" w:color="auto"/>
                <w:bottom w:val="none" w:sz="0" w:space="0" w:color="auto"/>
                <w:right w:val="none" w:sz="0" w:space="0" w:color="auto"/>
              </w:divBdr>
            </w:div>
            <w:div w:id="10023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nespress.co.il/en/language/eng" TargetMode="External"/><Relationship Id="rId13" Type="http://schemas.openxmlformats.org/officeDocument/2006/relationships/hyperlink" Target="https://www.magnespress.co.il/contributor/Hannah_Kash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gnespress.co.il/en/language/heb" TargetMode="External"/><Relationship Id="rId12" Type="http://schemas.openxmlformats.org/officeDocument/2006/relationships/hyperlink" Target="https://www.magnespress.co.il/contributor/Ithamar_Gruenwal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gnespress.co.il/api/magnes/book/3992/preview" TargetMode="External"/><Relationship Id="rId1" Type="http://schemas.openxmlformats.org/officeDocument/2006/relationships/numbering" Target="numbering.xml"/><Relationship Id="rId6" Type="http://schemas.openxmlformats.org/officeDocument/2006/relationships/hyperlink" Target="https://www.magnespress.co.il/publisher/World_Union_of_Jewish_Studies" TargetMode="External"/><Relationship Id="rId11" Type="http://schemas.openxmlformats.org/officeDocument/2006/relationships/hyperlink" Target="https://www.magnespress.co.il/en/category/Jewish_Studies-76" TargetMode="External"/><Relationship Id="rId5" Type="http://schemas.openxmlformats.org/officeDocument/2006/relationships/image" Target="media/image1.png"/><Relationship Id="rId15" Type="http://schemas.openxmlformats.org/officeDocument/2006/relationships/hyperlink" Target="https://www.magnespress.co.il/contributor/Yaacov_Deutsch" TargetMode="External"/><Relationship Id="rId10" Type="http://schemas.openxmlformats.org/officeDocument/2006/relationships/hyperlink" Target="https://www.magnespress.co.il/en/category/Jewish_Studies_(Series)-49" TargetMode="External"/><Relationship Id="rId4" Type="http://schemas.openxmlformats.org/officeDocument/2006/relationships/webSettings" Target="webSettings.xml"/><Relationship Id="rId9" Type="http://schemas.openxmlformats.org/officeDocument/2006/relationships/hyperlink" Target="https://www.magnespress.co.il/en/category/Jewish_Studies_(Series)-49" TargetMode="External"/><Relationship Id="rId14" Type="http://schemas.openxmlformats.org/officeDocument/2006/relationships/hyperlink" Target="https://www.magnespress.co.il/contributor/Israel_Kno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2020-07-16T20:34:00Z</dcterms:created>
  <dcterms:modified xsi:type="dcterms:W3CDTF">2020-07-16T20:36:00Z</dcterms:modified>
</cp:coreProperties>
</file>