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4A" w:rsidRDefault="006E2B4A" w:rsidP="00461A42">
      <w:pPr>
        <w:pStyle w:val="1"/>
      </w:pPr>
      <w:r>
        <w:t xml:space="preserve">Акустические характеристики гласных языка </w:t>
      </w:r>
      <w:r w:rsidR="00461A42">
        <w:t>гявруни</w:t>
      </w:r>
    </w:p>
    <w:p w:rsidR="006E2B4A" w:rsidRPr="006E2B4A" w:rsidRDefault="006E2B4A" w:rsidP="006E2B4A">
      <w:pPr>
        <w:spacing w:before="240" w:after="240"/>
        <w:jc w:val="right"/>
        <w:rPr>
          <w:lang w:val="en-US"/>
        </w:rPr>
      </w:pPr>
      <w:proofErr w:type="spellStart"/>
      <w:r>
        <w:t>Проф</w:t>
      </w:r>
      <w:proofErr w:type="spellEnd"/>
      <w:r w:rsidRPr="006E2B4A">
        <w:rPr>
          <w:lang w:val="en-US"/>
        </w:rPr>
        <w:t xml:space="preserve">. </w:t>
      </w:r>
      <w:r>
        <w:t>В</w:t>
      </w:r>
      <w:r w:rsidRPr="006E2B4A">
        <w:rPr>
          <w:lang w:val="en-US"/>
        </w:rPr>
        <w:t>.</w:t>
      </w:r>
      <w:r>
        <w:t>Б</w:t>
      </w:r>
      <w:r w:rsidRPr="006E2B4A">
        <w:rPr>
          <w:lang w:val="en-US"/>
        </w:rPr>
        <w:t xml:space="preserve">. </w:t>
      </w:r>
      <w:r>
        <w:t>Иванов</w:t>
      </w:r>
    </w:p>
    <w:p w:rsidR="006E2B4A" w:rsidRDefault="006E2B4A" w:rsidP="003F7B5A">
      <w:r>
        <w:t>Родной язык зороастрийцев Ирана называют гявруни</w:t>
      </w:r>
      <w:r w:rsidRPr="006E2B4A">
        <w:rPr>
          <w:lang w:bidi="fa-IR"/>
        </w:rPr>
        <w:t>/</w:t>
      </w:r>
      <w:proofErr w:type="spellStart"/>
      <w:r>
        <w:rPr>
          <w:lang w:bidi="fa-IR"/>
        </w:rPr>
        <w:t>гавруни</w:t>
      </w:r>
      <w:proofErr w:type="spellEnd"/>
      <w:r>
        <w:rPr>
          <w:lang w:bidi="fa-IR"/>
        </w:rPr>
        <w:t>,</w:t>
      </w:r>
      <w:r>
        <w:t xml:space="preserve"> </w:t>
      </w:r>
      <w:proofErr w:type="spellStart"/>
      <w:r>
        <w:t>гяври</w:t>
      </w:r>
      <w:proofErr w:type="spellEnd"/>
      <w:r>
        <w:t>/</w:t>
      </w:r>
      <w:proofErr w:type="spellStart"/>
      <w:r>
        <w:t>гаври</w:t>
      </w:r>
      <w:proofErr w:type="spellEnd"/>
      <w:r>
        <w:t>, дари</w:t>
      </w:r>
      <w:r w:rsidR="003D6A44">
        <w:t xml:space="preserve">, </w:t>
      </w:r>
      <w:proofErr w:type="spellStart"/>
      <w:r w:rsidR="003D6A44">
        <w:t>йезди</w:t>
      </w:r>
      <w:proofErr w:type="spellEnd"/>
      <w:r>
        <w:t>. В российско-советской ир</w:t>
      </w:r>
      <w:r>
        <w:t>а</w:t>
      </w:r>
      <w:r>
        <w:t>нистике распространено также некорректное название «</w:t>
      </w:r>
      <w:proofErr w:type="spellStart"/>
      <w:r>
        <w:t>гебри</w:t>
      </w:r>
      <w:proofErr w:type="spellEnd"/>
      <w:r>
        <w:t>», которое вызывает неприятие со стороны самих зороастри</w:t>
      </w:r>
      <w:r>
        <w:t>й</w:t>
      </w:r>
      <w:r>
        <w:t>цев</w:t>
      </w:r>
      <w:r w:rsidR="009D43A4">
        <w:t xml:space="preserve"> </w:t>
      </w:r>
      <w:sdt>
        <w:sdtPr>
          <w:id w:val="-142663855"/>
          <w:citation/>
        </w:sdtPr>
        <w:sdtContent>
          <w:r w:rsidR="009D43A4">
            <w:fldChar w:fldCharType="begin"/>
          </w:r>
          <w:r w:rsidR="009D43A4">
            <w:instrText xml:space="preserve"> CITATION Ива071 \l 1049 </w:instrText>
          </w:r>
          <w:r w:rsidR="009D43A4">
            <w:fldChar w:fldCharType="separate"/>
          </w:r>
          <w:r w:rsidR="009D43A4">
            <w:rPr>
              <w:noProof/>
            </w:rPr>
            <w:t>(Иванов, и др., 2007)</w:t>
          </w:r>
          <w:r w:rsidR="009D43A4">
            <w:fldChar w:fldCharType="end"/>
          </w:r>
        </w:sdtContent>
      </w:sdt>
      <w:r>
        <w:t>.</w:t>
      </w:r>
      <w:r w:rsidR="00461A42">
        <w:t xml:space="preserve"> Термин «</w:t>
      </w:r>
      <w:proofErr w:type="spellStart"/>
      <w:r w:rsidR="00461A42">
        <w:t>йезди</w:t>
      </w:r>
      <w:proofErr w:type="spellEnd"/>
      <w:r w:rsidR="00461A42">
        <w:t>» (по имени основного места распространения</w:t>
      </w:r>
      <w:r w:rsidR="00130788">
        <w:t xml:space="preserve"> —</w:t>
      </w:r>
      <w:r w:rsidR="00461A42">
        <w:t xml:space="preserve"> г. Йезда</w:t>
      </w:r>
      <w:r w:rsidR="003F7B5A">
        <w:t>, см.</w:t>
      </w:r>
      <w:sdt>
        <w:sdtPr>
          <w:id w:val="874738593"/>
          <w:citation/>
        </w:sdtPr>
        <w:sdtContent>
          <w:r w:rsidR="003F7B5A">
            <w:fldChar w:fldCharType="begin"/>
          </w:r>
          <w:r w:rsidR="003F7B5A">
            <w:instrText xml:space="preserve"> CITATION Мол08 \l 1049 </w:instrText>
          </w:r>
          <w:r w:rsidR="003F7B5A">
            <w:fldChar w:fldCharType="separate"/>
          </w:r>
          <w:r w:rsidR="003F7B5A">
            <w:rPr>
              <w:noProof/>
            </w:rPr>
            <w:t xml:space="preserve"> (Молчанова, 2008)</w:t>
          </w:r>
          <w:r w:rsidR="003F7B5A">
            <w:fldChar w:fldCharType="end"/>
          </w:r>
        </w:sdtContent>
      </w:sdt>
      <w:r w:rsidR="00461A42">
        <w:t>) неточен по двум причинам:</w:t>
      </w:r>
    </w:p>
    <w:p w:rsidR="00461A42" w:rsidRDefault="00461A42" w:rsidP="006E2B4A">
      <w:r>
        <w:t xml:space="preserve">а) этот же язык распространён ещё и в </w:t>
      </w:r>
      <w:r w:rsidR="004935ED">
        <w:t xml:space="preserve">г. </w:t>
      </w:r>
      <w:proofErr w:type="spellStart"/>
      <w:r>
        <w:t>Кермане</w:t>
      </w:r>
      <w:proofErr w:type="spellEnd"/>
      <w:r w:rsidR="00074CFF">
        <w:t xml:space="preserve">, что в слове </w:t>
      </w:r>
      <w:r w:rsidR="00074CFF">
        <w:t>«</w:t>
      </w:r>
      <w:proofErr w:type="spellStart"/>
      <w:r w:rsidR="00074CFF">
        <w:t>йезди</w:t>
      </w:r>
      <w:proofErr w:type="spellEnd"/>
      <w:r w:rsidR="00074CFF">
        <w:t>»</w:t>
      </w:r>
      <w:r w:rsidR="00074CFF">
        <w:t xml:space="preserve"> никак не отражается</w:t>
      </w:r>
      <w:r>
        <w:t>;</w:t>
      </w:r>
    </w:p>
    <w:p w:rsidR="006E2B4A" w:rsidRDefault="00461A42" w:rsidP="00C43746">
      <w:r>
        <w:t xml:space="preserve">б) персы словом </w:t>
      </w:r>
      <w:r>
        <w:t>«</w:t>
      </w:r>
      <w:proofErr w:type="spellStart"/>
      <w:r>
        <w:t>йезди</w:t>
      </w:r>
      <w:proofErr w:type="spellEnd"/>
      <w:r>
        <w:t>»</w:t>
      </w:r>
      <w:r>
        <w:t xml:space="preserve"> называют диалект персидского языка, на котором говорят мусульмане-жители </w:t>
      </w:r>
      <w:r>
        <w:t>г. Йезда</w:t>
      </w:r>
      <w:r w:rsidR="00074CFF">
        <w:t>, т.е. термин уже занят</w:t>
      </w:r>
      <w:r>
        <w:t>.</w:t>
      </w:r>
    </w:p>
    <w:p w:rsidR="006E2B4A" w:rsidRPr="00064099" w:rsidRDefault="004935ED" w:rsidP="000228B7">
      <w:pPr>
        <w:rPr>
          <w:lang w:bidi="fa-IR"/>
        </w:rPr>
      </w:pPr>
      <w:r>
        <w:t xml:space="preserve">Диалект города Йезда в свою очередь делится на две ветви, одну </w:t>
      </w:r>
      <w:r w:rsidR="00CA0C35">
        <w:t xml:space="preserve">(наиболее представительную) </w:t>
      </w:r>
      <w:r>
        <w:t xml:space="preserve">из которых </w:t>
      </w:r>
      <w:r w:rsidR="00CA0C35">
        <w:t xml:space="preserve">называют </w:t>
      </w:r>
      <w:proofErr w:type="spellStart"/>
      <w:r w:rsidR="00CA0C35">
        <w:t>махаллеи</w:t>
      </w:r>
      <w:proofErr w:type="spellEnd"/>
      <w:r w:rsidR="00CA0C35">
        <w:t xml:space="preserve"> (от слова </w:t>
      </w:r>
      <w:r w:rsidR="00CA0C35">
        <w:rPr>
          <w:rFonts w:hint="cs"/>
          <w:rtl/>
          <w:lang w:bidi="fa-IR"/>
        </w:rPr>
        <w:t>محله</w:t>
      </w:r>
      <w:r w:rsidR="00CA0C35">
        <w:t xml:space="preserve"> </w:t>
      </w:r>
      <w:r w:rsidR="00CA0C35" w:rsidRPr="00CA0C35">
        <w:rPr>
          <w:noProof/>
          <w:lang w:val="la-Latn" w:bidi="fa-IR"/>
        </w:rPr>
        <w:t>mahalle</w:t>
      </w:r>
      <w:r w:rsidR="00CA0C35">
        <w:t xml:space="preserve"> </w:t>
      </w:r>
      <w:r w:rsidR="00CA0C35" w:rsidRPr="00CA0C35">
        <w:rPr>
          <w:i/>
          <w:iCs/>
        </w:rPr>
        <w:t>квартал</w:t>
      </w:r>
      <w:r w:rsidR="00CA0C35">
        <w:t>)</w:t>
      </w:r>
      <w:r w:rsidR="00E32E9B">
        <w:t xml:space="preserve">, другую — </w:t>
      </w:r>
      <w:proofErr w:type="spellStart"/>
      <w:r w:rsidR="00E32E9B">
        <w:t>хоррамшахи</w:t>
      </w:r>
      <w:proofErr w:type="spellEnd"/>
      <w:r w:rsidR="00E32E9B">
        <w:t xml:space="preserve"> по имени одного из селений за пределами </w:t>
      </w:r>
      <w:r w:rsidR="00E32E9B">
        <w:t>г. Йезда</w:t>
      </w:r>
      <w:r w:rsidR="00E32E9B">
        <w:t xml:space="preserve"> (см. </w:t>
      </w:r>
      <w:r w:rsidR="00064099">
        <w:fldChar w:fldCharType="begin"/>
      </w:r>
      <w:r w:rsidR="00064099">
        <w:instrText xml:space="preserve"> REF _Ref305100362 \h </w:instrText>
      </w:r>
      <w:r w:rsidR="00064099">
        <w:fldChar w:fldCharType="separate"/>
      </w:r>
      <w:r w:rsidR="00064099">
        <w:t>Рис</w:t>
      </w:r>
      <w:r w:rsidR="00064099" w:rsidRPr="00064099">
        <w:t xml:space="preserve">. </w:t>
      </w:r>
      <w:r w:rsidR="00064099" w:rsidRPr="00064099">
        <w:rPr>
          <w:noProof/>
        </w:rPr>
        <w:t>1</w:t>
      </w:r>
      <w:r w:rsidR="00064099">
        <w:fldChar w:fldCharType="end"/>
      </w:r>
      <w:r w:rsidR="00E32E9B">
        <w:t>)</w:t>
      </w:r>
      <w:r w:rsidR="00064099">
        <w:t xml:space="preserve">. В наиболее представительной ветви — </w:t>
      </w:r>
      <w:proofErr w:type="spellStart"/>
      <w:r w:rsidR="00064099">
        <w:t>махаллеи</w:t>
      </w:r>
      <w:proofErr w:type="spellEnd"/>
      <w:r w:rsidR="00064099">
        <w:t xml:space="preserve"> — перед </w:t>
      </w:r>
      <w:proofErr w:type="gramStart"/>
      <w:r w:rsidR="00064099">
        <w:t>кратким</w:t>
      </w:r>
      <w:proofErr w:type="gramEnd"/>
      <w:r w:rsidR="00064099">
        <w:t xml:space="preserve"> </w:t>
      </w:r>
      <w:r w:rsidR="00064099" w:rsidRPr="00064099">
        <w:rPr>
          <w:lang w:bidi="fa-IR"/>
        </w:rPr>
        <w:t>[</w:t>
      </w:r>
      <w:r w:rsidR="00064099">
        <w:rPr>
          <w:lang w:val="en-US" w:bidi="fa-IR"/>
        </w:rPr>
        <w:t>a</w:t>
      </w:r>
      <w:r w:rsidR="00064099" w:rsidRPr="00064099">
        <w:rPr>
          <w:lang w:bidi="fa-IR"/>
        </w:rPr>
        <w:t xml:space="preserve">] </w:t>
      </w:r>
      <w:r w:rsidR="00064099">
        <w:rPr>
          <w:lang w:bidi="fa-IR"/>
        </w:rPr>
        <w:t xml:space="preserve">заднеязычные согласные </w:t>
      </w:r>
      <w:r w:rsidR="00064099" w:rsidRPr="00064099">
        <w:rPr>
          <w:lang w:bidi="fa-IR"/>
        </w:rPr>
        <w:t>[</w:t>
      </w:r>
      <w:r w:rsidR="00064099">
        <w:rPr>
          <w:lang w:val="en-US" w:bidi="fa-IR"/>
        </w:rPr>
        <w:t>k</w:t>
      </w:r>
      <w:r w:rsidR="00064099" w:rsidRPr="00064099">
        <w:rPr>
          <w:lang w:bidi="fa-IR"/>
        </w:rPr>
        <w:t xml:space="preserve">, </w:t>
      </w:r>
      <w:r w:rsidR="00064099">
        <w:rPr>
          <w:lang w:val="en-US" w:bidi="fa-IR"/>
        </w:rPr>
        <w:t>g</w:t>
      </w:r>
      <w:r w:rsidR="00064099" w:rsidRPr="00064099">
        <w:rPr>
          <w:lang w:bidi="fa-IR"/>
        </w:rPr>
        <w:t xml:space="preserve">] </w:t>
      </w:r>
      <w:r w:rsidR="00064099">
        <w:rPr>
          <w:lang w:bidi="fa-IR"/>
        </w:rPr>
        <w:t>смягчаются до</w:t>
      </w:r>
      <w:r w:rsidR="00863A39">
        <w:rPr>
          <w:lang w:bidi="fa-IR"/>
        </w:rPr>
        <w:t xml:space="preserve"> сре</w:t>
      </w:r>
      <w:r w:rsidR="00863A39">
        <w:rPr>
          <w:lang w:bidi="fa-IR"/>
        </w:rPr>
        <w:t>д</w:t>
      </w:r>
      <w:r w:rsidR="00863A39">
        <w:rPr>
          <w:lang w:bidi="fa-IR"/>
        </w:rPr>
        <w:t>неязычных</w:t>
      </w:r>
      <w:r w:rsidR="00064099">
        <w:rPr>
          <w:lang w:bidi="fa-IR"/>
        </w:rPr>
        <w:t xml:space="preserve"> </w:t>
      </w:r>
      <w:r w:rsidR="00064099" w:rsidRPr="00064099">
        <w:rPr>
          <w:lang w:bidi="fa-IR"/>
        </w:rPr>
        <w:t>[</w:t>
      </w:r>
      <w:r w:rsidR="00064099">
        <w:rPr>
          <w:lang w:val="en-US" w:bidi="fa-IR"/>
        </w:rPr>
        <w:t>k</w:t>
      </w:r>
      <w:r w:rsidR="00863A39" w:rsidRPr="00863A39">
        <w:rPr>
          <w:lang w:bidi="fa-IR"/>
        </w:rPr>
        <w:t>ʹ</w:t>
      </w:r>
      <w:r w:rsidR="00064099" w:rsidRPr="00064099">
        <w:rPr>
          <w:lang w:bidi="fa-IR"/>
        </w:rPr>
        <w:t xml:space="preserve">, </w:t>
      </w:r>
      <w:r w:rsidR="00064099">
        <w:rPr>
          <w:lang w:val="en-US" w:bidi="fa-IR"/>
        </w:rPr>
        <w:t>g</w:t>
      </w:r>
      <w:r w:rsidR="00863A39" w:rsidRPr="00863A39">
        <w:rPr>
          <w:lang w:bidi="fa-IR"/>
        </w:rPr>
        <w:t>ʹ</w:t>
      </w:r>
      <w:r w:rsidR="00064099" w:rsidRPr="00064099">
        <w:rPr>
          <w:lang w:bidi="fa-IR"/>
        </w:rPr>
        <w:t>]</w:t>
      </w:r>
      <w:r w:rsidR="00863A39">
        <w:rPr>
          <w:lang w:bidi="fa-IR"/>
        </w:rPr>
        <w:t>, так же, ка</w:t>
      </w:r>
      <w:r w:rsidR="00C2395A">
        <w:rPr>
          <w:lang w:bidi="fa-IR"/>
        </w:rPr>
        <w:t>к</w:t>
      </w:r>
      <w:r w:rsidR="00863A39">
        <w:rPr>
          <w:lang w:bidi="fa-IR"/>
        </w:rPr>
        <w:t xml:space="preserve"> и в </w:t>
      </w:r>
      <w:r w:rsidR="00C2395A">
        <w:rPr>
          <w:lang w:bidi="fa-IR"/>
        </w:rPr>
        <w:t xml:space="preserve">современном персидском языке, например, </w:t>
      </w:r>
      <w:r w:rsidR="00044781" w:rsidRPr="00044781">
        <w:rPr>
          <w:noProof/>
          <w:lang w:val="la-Latn" w:bidi="fa-IR"/>
        </w:rPr>
        <w:t>kʹas</w:t>
      </w:r>
      <w:r w:rsidR="00044781" w:rsidRPr="006048D4">
        <w:rPr>
          <w:b/>
          <w:bCs/>
          <w:noProof/>
          <w:lang w:val="la-Latn" w:bidi="fa-IR"/>
        </w:rPr>
        <w:t>o</w:t>
      </w:r>
      <w:r w:rsidR="00044781" w:rsidRPr="00044781">
        <w:rPr>
          <w:noProof/>
          <w:lang w:val="la-Latn" w:bidi="fa-IR"/>
        </w:rPr>
        <w:t>g</w:t>
      </w:r>
      <w:r w:rsidR="00044781" w:rsidRPr="00044781">
        <w:rPr>
          <w:lang w:bidi="fa-IR"/>
        </w:rPr>
        <w:t xml:space="preserve"> </w:t>
      </w:r>
      <w:r w:rsidR="00044781" w:rsidRPr="00044781">
        <w:rPr>
          <w:i/>
          <w:iCs/>
          <w:lang w:bidi="fa-IR"/>
        </w:rPr>
        <w:t>маленький</w:t>
      </w:r>
      <w:r w:rsidR="00044781">
        <w:rPr>
          <w:lang w:bidi="fa-IR"/>
        </w:rPr>
        <w:t xml:space="preserve"> (произносится </w:t>
      </w:r>
      <w:proofErr w:type="spellStart"/>
      <w:r w:rsidR="00044781" w:rsidRPr="00044781">
        <w:rPr>
          <w:i/>
          <w:iCs/>
          <w:lang w:bidi="fa-IR"/>
        </w:rPr>
        <w:t>кясог</w:t>
      </w:r>
      <w:proofErr w:type="spellEnd"/>
      <w:r w:rsidR="006048D4">
        <w:rPr>
          <w:lang w:bidi="fa-IR"/>
        </w:rPr>
        <w:t>; здесь и далее ударный гласный выделяется жирностью</w:t>
      </w:r>
      <w:r w:rsidR="00044781">
        <w:rPr>
          <w:lang w:bidi="fa-IR"/>
        </w:rPr>
        <w:t>)</w:t>
      </w:r>
      <w:r w:rsidR="00C2395A">
        <w:rPr>
          <w:lang w:bidi="fa-IR"/>
        </w:rPr>
        <w:t xml:space="preserve">. В говоре </w:t>
      </w:r>
      <w:proofErr w:type="spellStart"/>
      <w:r w:rsidR="00C2395A">
        <w:t>хоррамшахи</w:t>
      </w:r>
      <w:proofErr w:type="spellEnd"/>
      <w:r w:rsidR="00C2395A">
        <w:rPr>
          <w:lang w:bidi="fa-IR"/>
        </w:rPr>
        <w:t xml:space="preserve"> они в этой позиции остаются твёрдыми — </w:t>
      </w:r>
      <w:r w:rsidR="00C2395A">
        <w:rPr>
          <w:lang w:bidi="fa-IR"/>
        </w:rPr>
        <w:t>[</w:t>
      </w:r>
      <w:r w:rsidR="00C2395A">
        <w:rPr>
          <w:lang w:val="en-US" w:bidi="fa-IR"/>
        </w:rPr>
        <w:t>k</w:t>
      </w:r>
      <w:r w:rsidR="00C2395A">
        <w:rPr>
          <w:lang w:bidi="fa-IR"/>
        </w:rPr>
        <w:t xml:space="preserve">, </w:t>
      </w:r>
      <w:r w:rsidR="00C2395A">
        <w:rPr>
          <w:lang w:val="en-US" w:bidi="fa-IR"/>
        </w:rPr>
        <w:t>g</w:t>
      </w:r>
      <w:r w:rsidR="00C2395A">
        <w:rPr>
          <w:lang w:bidi="fa-IR"/>
        </w:rPr>
        <w:t>]</w:t>
      </w:r>
      <w:r w:rsidR="00042F29">
        <w:rPr>
          <w:lang w:bidi="fa-IR"/>
        </w:rPr>
        <w:t xml:space="preserve">, например, </w:t>
      </w:r>
      <w:r w:rsidR="00042F29" w:rsidRPr="00044781">
        <w:rPr>
          <w:noProof/>
          <w:lang w:val="la-Latn" w:bidi="fa-IR"/>
        </w:rPr>
        <w:t>kas</w:t>
      </w:r>
      <w:r w:rsidR="00042F29" w:rsidRPr="006048D4">
        <w:rPr>
          <w:b/>
          <w:bCs/>
          <w:noProof/>
          <w:lang w:val="la-Latn" w:bidi="fa-IR"/>
        </w:rPr>
        <w:t>o</w:t>
      </w:r>
      <w:r w:rsidR="00042F29" w:rsidRPr="00044781">
        <w:rPr>
          <w:noProof/>
          <w:lang w:val="la-Latn" w:bidi="fa-IR"/>
        </w:rPr>
        <w:t>g</w:t>
      </w:r>
      <w:r w:rsidR="00042F29" w:rsidRPr="00044781">
        <w:rPr>
          <w:lang w:bidi="fa-IR"/>
        </w:rPr>
        <w:t xml:space="preserve"> </w:t>
      </w:r>
      <w:r w:rsidR="00042F29" w:rsidRPr="00044781">
        <w:rPr>
          <w:i/>
          <w:iCs/>
          <w:lang w:bidi="fa-IR"/>
        </w:rPr>
        <w:t>маленький</w:t>
      </w:r>
      <w:r w:rsidR="00042F29">
        <w:rPr>
          <w:lang w:bidi="fa-IR"/>
        </w:rPr>
        <w:t xml:space="preserve"> (произносится </w:t>
      </w:r>
      <w:proofErr w:type="spellStart"/>
      <w:r w:rsidR="00042F29" w:rsidRPr="00044781">
        <w:rPr>
          <w:i/>
          <w:iCs/>
          <w:lang w:bidi="fa-IR"/>
        </w:rPr>
        <w:t>к</w:t>
      </w:r>
      <w:r w:rsidR="00042F29">
        <w:rPr>
          <w:i/>
          <w:iCs/>
          <w:lang w:bidi="fa-IR"/>
        </w:rPr>
        <w:t>а</w:t>
      </w:r>
      <w:r w:rsidR="00042F29" w:rsidRPr="00044781">
        <w:rPr>
          <w:i/>
          <w:iCs/>
          <w:lang w:bidi="fa-IR"/>
        </w:rPr>
        <w:t>сог</w:t>
      </w:r>
      <w:proofErr w:type="spellEnd"/>
      <w:r w:rsidR="00042F29">
        <w:rPr>
          <w:lang w:bidi="fa-IR"/>
        </w:rPr>
        <w:t>).</w:t>
      </w:r>
      <w:r w:rsidR="00042F29">
        <w:rPr>
          <w:lang w:bidi="fa-IR"/>
        </w:rPr>
        <w:t xml:space="preserve"> </w:t>
      </w:r>
      <w:r w:rsidR="000228B7">
        <w:rPr>
          <w:lang w:bidi="fa-IR"/>
        </w:rPr>
        <w:t>Поэтому в кириллице легко можно отразить говорную принадлежность н</w:t>
      </w:r>
      <w:r w:rsidR="000228B7">
        <w:rPr>
          <w:lang w:bidi="fa-IR"/>
        </w:rPr>
        <w:t>о</w:t>
      </w:r>
      <w:r w:rsidR="000228B7">
        <w:rPr>
          <w:lang w:bidi="fa-IR"/>
        </w:rPr>
        <w:t xml:space="preserve">сителя языка: если он называет свой язык </w:t>
      </w:r>
      <w:r w:rsidR="000228B7">
        <w:t>«</w:t>
      </w:r>
      <w:r w:rsidR="000228B7">
        <w:t>гявруни</w:t>
      </w:r>
      <w:r w:rsidR="000228B7">
        <w:t>»</w:t>
      </w:r>
      <w:r w:rsidR="000228B7">
        <w:rPr>
          <w:lang w:bidi="fa-IR"/>
        </w:rPr>
        <w:t xml:space="preserve">, значит он </w:t>
      </w:r>
      <w:r w:rsidR="000228B7">
        <w:t>«</w:t>
      </w:r>
      <w:proofErr w:type="spellStart"/>
      <w:r w:rsidR="000228B7">
        <w:t>махаллеи</w:t>
      </w:r>
      <w:proofErr w:type="spellEnd"/>
      <w:r w:rsidR="000228B7">
        <w:rPr>
          <w:lang w:bidi="fa-IR"/>
        </w:rPr>
        <w:t xml:space="preserve">» — житель одного из кварталов </w:t>
      </w:r>
      <w:r w:rsidR="000228B7">
        <w:t>г. Йезда</w:t>
      </w:r>
      <w:r w:rsidR="000228B7">
        <w:t xml:space="preserve">, а если </w:t>
      </w:r>
      <w:r w:rsidR="000228B7">
        <w:rPr>
          <w:lang w:bidi="fa-IR"/>
        </w:rPr>
        <w:t xml:space="preserve">он называет свой язык </w:t>
      </w:r>
      <w:r w:rsidR="000228B7">
        <w:t>«</w:t>
      </w:r>
      <w:proofErr w:type="spellStart"/>
      <w:r w:rsidR="000228B7">
        <w:t>г</w:t>
      </w:r>
      <w:r w:rsidR="000228B7">
        <w:t>а</w:t>
      </w:r>
      <w:r w:rsidR="000228B7">
        <w:t>вруни</w:t>
      </w:r>
      <w:proofErr w:type="spellEnd"/>
      <w:r w:rsidR="000228B7">
        <w:t>»</w:t>
      </w:r>
      <w:r w:rsidR="000228B7">
        <w:rPr>
          <w:lang w:bidi="fa-IR"/>
        </w:rPr>
        <w:t>, значит он</w:t>
      </w:r>
      <w:r w:rsidR="000228B7">
        <w:rPr>
          <w:lang w:bidi="fa-IR"/>
        </w:rPr>
        <w:t xml:space="preserve"> </w:t>
      </w:r>
      <w:r w:rsidR="000228B7">
        <w:t>«</w:t>
      </w:r>
      <w:proofErr w:type="spellStart"/>
      <w:r w:rsidR="000228B7">
        <w:t>хо</w:t>
      </w:r>
      <w:r w:rsidR="000228B7">
        <w:t>р</w:t>
      </w:r>
      <w:r w:rsidR="000228B7">
        <w:t>рамшахи</w:t>
      </w:r>
      <w:proofErr w:type="spellEnd"/>
      <w:r w:rsidR="000228B7">
        <w:rPr>
          <w:lang w:bidi="fa-IR"/>
        </w:rPr>
        <w:t>» — житель пригорода.</w:t>
      </w:r>
    </w:p>
    <w:p w:rsidR="00E32E9B" w:rsidRPr="008670AD" w:rsidRDefault="008670AD" w:rsidP="00B10BCF">
      <w:r>
        <w:t>Говор</w:t>
      </w:r>
      <w:r w:rsidRPr="008670AD">
        <w:t xml:space="preserve"> </w:t>
      </w:r>
      <w:r>
        <w:t xml:space="preserve">г. </w:t>
      </w:r>
      <w:proofErr w:type="spellStart"/>
      <w:r>
        <w:t>Кермана</w:t>
      </w:r>
      <w:proofErr w:type="spellEnd"/>
      <w:r w:rsidRPr="008670AD">
        <w:t xml:space="preserve"> </w:t>
      </w:r>
      <w:r>
        <w:t>практически исчез, так как на нём уже не говорит молодёжь, а среди старшего поколения на нём г</w:t>
      </w:r>
      <w:r>
        <w:t>о</w:t>
      </w:r>
      <w:r>
        <w:t>ворят только ж</w:t>
      </w:r>
      <w:r w:rsidR="00D756EE">
        <w:t xml:space="preserve">енщины. Всего там удалось обнаружить около 100 носителей языка. Количество говорящих в г. Йезде и окрестностях по оценкам священнослужителей не превышает 5000 человек. Данное исследование посвящено в основном </w:t>
      </w:r>
      <w:r w:rsidR="00B10BCF">
        <w:t>гласным говора</w:t>
      </w:r>
      <w:r w:rsidR="00D756EE">
        <w:t xml:space="preserve"> </w:t>
      </w:r>
      <w:r w:rsidR="00D756EE">
        <w:t>гявруни</w:t>
      </w:r>
      <w:r w:rsidR="00D756EE">
        <w:t>.</w:t>
      </w:r>
    </w:p>
    <w:p w:rsidR="00E32E9B" w:rsidRDefault="00A31103" w:rsidP="00E32E9B">
      <w:pPr>
        <w:keepNext/>
        <w:spacing w:before="120"/>
        <w:ind w:firstLine="0"/>
        <w:jc w:val="center"/>
      </w:pPr>
      <w:r w:rsidRPr="00A31103">
        <w:rPr>
          <w:noProof/>
          <w:lang w:eastAsia="ru-RU"/>
        </w:rPr>
        <w:drawing>
          <wp:inline distT="0" distB="0" distL="0" distR="0" wp14:anchorId="1A121B12" wp14:editId="43A54F2A">
            <wp:extent cx="3855111" cy="1623975"/>
            <wp:effectExtent l="0" t="0" r="0" b="1460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31103" w:rsidRPr="00E32E9B" w:rsidRDefault="00E32E9B" w:rsidP="00E32E9B">
      <w:pPr>
        <w:pStyle w:val="a5"/>
      </w:pPr>
      <w:bookmarkStart w:id="0" w:name="_Ref305100362"/>
      <w:r>
        <w:t>Рис</w:t>
      </w:r>
      <w:r w:rsidRPr="00E32E9B">
        <w:rPr>
          <w:lang w:val="en-US"/>
        </w:rPr>
        <w:t xml:space="preserve">. </w:t>
      </w:r>
      <w:r>
        <w:fldChar w:fldCharType="begin"/>
      </w:r>
      <w:r w:rsidRPr="00E32E9B">
        <w:rPr>
          <w:lang w:val="en-US"/>
        </w:rPr>
        <w:instrText xml:space="preserve"> SEQ </w:instrText>
      </w:r>
      <w:r>
        <w:instrText>Рис</w:instrText>
      </w:r>
      <w:r w:rsidRPr="00E32E9B">
        <w:rPr>
          <w:lang w:val="en-US"/>
        </w:rPr>
        <w:instrText xml:space="preserve">. \* ARABIC </w:instrText>
      </w:r>
      <w:r>
        <w:fldChar w:fldCharType="separate"/>
      </w:r>
      <w:r w:rsidR="00B95C6C">
        <w:rPr>
          <w:noProof/>
          <w:lang w:val="en-US"/>
        </w:rPr>
        <w:t>1</w:t>
      </w:r>
      <w:r>
        <w:fldChar w:fldCharType="end"/>
      </w:r>
      <w:bookmarkEnd w:id="0"/>
      <w:r>
        <w:t>. Ветвление на говоры языка гявруни</w:t>
      </w:r>
    </w:p>
    <w:p w:rsidR="00D756EE" w:rsidRPr="005A48DB" w:rsidRDefault="00723D24" w:rsidP="003103ED">
      <w:pPr>
        <w:rPr>
          <w:lang w:bidi="fa-IR"/>
        </w:rPr>
      </w:pPr>
      <w:r>
        <w:t xml:space="preserve">Предыдущие описания вокализма </w:t>
      </w:r>
      <w:r>
        <w:t>гявруни</w:t>
      </w:r>
      <w:r>
        <w:t xml:space="preserve"> базировались исключительно на слуховом восприятии</w:t>
      </w:r>
      <w:r w:rsidR="0054429D">
        <w:rPr>
          <w:lang w:bidi="fa-IR"/>
        </w:rPr>
        <w:t>. Их произвела сн</w:t>
      </w:r>
      <w:r w:rsidR="0054429D">
        <w:rPr>
          <w:lang w:bidi="fa-IR"/>
        </w:rPr>
        <w:t>а</w:t>
      </w:r>
      <w:r w:rsidR="0054429D">
        <w:rPr>
          <w:lang w:bidi="fa-IR"/>
        </w:rPr>
        <w:t xml:space="preserve">чала К. </w:t>
      </w:r>
      <w:proofErr w:type="spellStart"/>
      <w:r w:rsidR="0054429D">
        <w:rPr>
          <w:lang w:bidi="fa-IR"/>
        </w:rPr>
        <w:t>Маздапур</w:t>
      </w:r>
      <w:proofErr w:type="spellEnd"/>
      <w:r w:rsidR="00E42781">
        <w:rPr>
          <w:lang w:bidi="fa-IR"/>
        </w:rPr>
        <w:t xml:space="preserve"> </w:t>
      </w:r>
      <w:sdt>
        <w:sdtPr>
          <w:rPr>
            <w:lang w:bidi="fa-IR"/>
          </w:rPr>
          <w:id w:val="2059669078"/>
          <w:citation/>
        </w:sdtPr>
        <w:sdtContent>
          <w:r w:rsidR="00E42781">
            <w:rPr>
              <w:lang w:bidi="fa-IR"/>
            </w:rPr>
            <w:fldChar w:fldCharType="begin"/>
          </w:r>
          <w:r w:rsidR="00E42781">
            <w:rPr>
              <w:lang w:bidi="fa-IR"/>
            </w:rPr>
            <w:instrText xml:space="preserve"> CITATION </w:instrText>
          </w:r>
          <w:r w:rsidR="00E42781">
            <w:rPr>
              <w:rtl/>
              <w:lang w:bidi="fa-IR"/>
            </w:rPr>
            <w:instrText>ماز74</w:instrText>
          </w:r>
          <w:r w:rsidR="00E42781">
            <w:rPr>
              <w:lang w:bidi="fa-IR"/>
            </w:rPr>
            <w:instrText xml:space="preserve"> \l 1049 </w:instrText>
          </w:r>
          <w:r w:rsidR="00E42781">
            <w:rPr>
              <w:lang w:bidi="fa-IR"/>
            </w:rPr>
            <w:fldChar w:fldCharType="separate"/>
          </w:r>
          <w:r w:rsidR="00E42781">
            <w:rPr>
              <w:noProof/>
              <w:rtl/>
              <w:lang w:bidi="fa-IR"/>
            </w:rPr>
            <w:t>(مزداپور, 1374)</w:t>
          </w:r>
          <w:r w:rsidR="00E42781">
            <w:rPr>
              <w:lang w:bidi="fa-IR"/>
            </w:rPr>
            <w:fldChar w:fldCharType="end"/>
          </w:r>
        </w:sdtContent>
      </w:sdt>
      <w:r w:rsidR="00E42781">
        <w:rPr>
          <w:lang w:bidi="fa-IR"/>
        </w:rPr>
        <w:t>,</w:t>
      </w:r>
      <w:r w:rsidR="0054429D">
        <w:rPr>
          <w:lang w:bidi="fa-IR"/>
        </w:rPr>
        <w:t xml:space="preserve"> затем Ф. </w:t>
      </w:r>
      <w:proofErr w:type="spellStart"/>
      <w:r w:rsidR="0054429D">
        <w:rPr>
          <w:lang w:bidi="fa-IR"/>
        </w:rPr>
        <w:t>Фирузбахш</w:t>
      </w:r>
      <w:proofErr w:type="spellEnd"/>
      <w:r w:rsidR="00E42781">
        <w:rPr>
          <w:lang w:bidi="fa-IR"/>
        </w:rPr>
        <w:t xml:space="preserve"> </w:t>
      </w:r>
      <w:sdt>
        <w:sdtPr>
          <w:rPr>
            <w:lang w:bidi="fa-IR"/>
          </w:rPr>
          <w:id w:val="604543735"/>
          <w:citation/>
        </w:sdtPr>
        <w:sdtContent>
          <w:r w:rsidR="00E42781">
            <w:rPr>
              <w:lang w:bidi="fa-IR"/>
            </w:rPr>
            <w:fldChar w:fldCharType="begin"/>
          </w:r>
          <w:r w:rsidR="00E42781">
            <w:rPr>
              <w:lang w:bidi="fa-IR"/>
            </w:rPr>
            <w:instrText xml:space="preserve"> CITATION </w:instrText>
          </w:r>
          <w:r w:rsidR="00E42781">
            <w:rPr>
              <w:rtl/>
              <w:lang w:bidi="fa-IR"/>
            </w:rPr>
            <w:instrText>فیر75</w:instrText>
          </w:r>
          <w:r w:rsidR="00E42781">
            <w:rPr>
              <w:lang w:bidi="fa-IR"/>
            </w:rPr>
            <w:instrText xml:space="preserve"> \l 1049 </w:instrText>
          </w:r>
          <w:r w:rsidR="00E42781">
            <w:rPr>
              <w:lang w:bidi="fa-IR"/>
            </w:rPr>
            <w:fldChar w:fldCharType="separate"/>
          </w:r>
          <w:r w:rsidR="00E42781">
            <w:rPr>
              <w:noProof/>
              <w:rtl/>
              <w:lang w:bidi="fa-IR"/>
            </w:rPr>
            <w:t>(فیروزبخش, 1375)</w:t>
          </w:r>
          <w:r w:rsidR="00E42781">
            <w:rPr>
              <w:lang w:bidi="fa-IR"/>
            </w:rPr>
            <w:fldChar w:fldCharType="end"/>
          </w:r>
        </w:sdtContent>
      </w:sdt>
      <w:r>
        <w:rPr>
          <w:lang w:bidi="fa-IR"/>
        </w:rPr>
        <w:t>.</w:t>
      </w:r>
      <w:r>
        <w:t xml:space="preserve"> </w:t>
      </w:r>
      <w:r w:rsidR="003103ED">
        <w:t>Оба описания</w:t>
      </w:r>
      <w:r w:rsidR="00F62A50">
        <w:t xml:space="preserve"> не сильно различаются (см. </w:t>
      </w:r>
      <w:r w:rsidR="00F62A50">
        <w:fldChar w:fldCharType="begin"/>
      </w:r>
      <w:r w:rsidR="00F62A50">
        <w:instrText xml:space="preserve"> REF _Ref305103245 \h </w:instrText>
      </w:r>
      <w:r w:rsidR="00F62A50">
        <w:fldChar w:fldCharType="separate"/>
      </w:r>
      <w:r w:rsidR="00F62A50">
        <w:t>Рис</w:t>
      </w:r>
      <w:r w:rsidR="00F62A50" w:rsidRPr="005A48DB">
        <w:t xml:space="preserve">. </w:t>
      </w:r>
      <w:r w:rsidR="00F62A50" w:rsidRPr="005A48DB">
        <w:rPr>
          <w:noProof/>
        </w:rPr>
        <w:t>2</w:t>
      </w:r>
      <w:r w:rsidR="00F62A50">
        <w:fldChar w:fldCharType="end"/>
      </w:r>
      <w:r w:rsidR="00F62A50">
        <w:t xml:space="preserve">). </w:t>
      </w:r>
      <w:r w:rsidR="005A48DB">
        <w:t xml:space="preserve">В обоих случаях проблему представляет гласный </w:t>
      </w:r>
      <w:r w:rsidR="005A48DB" w:rsidRPr="005A48DB">
        <w:rPr>
          <w:lang w:bidi="fa-IR"/>
        </w:rPr>
        <w:t>[</w:t>
      </w:r>
      <w:r w:rsidR="005A48DB" w:rsidRPr="005A48DB">
        <w:rPr>
          <w:strike/>
          <w:lang w:val="en-US" w:bidi="fa-IR"/>
        </w:rPr>
        <w:t>a</w:t>
      </w:r>
      <w:r w:rsidR="005A48DB" w:rsidRPr="005A48DB">
        <w:rPr>
          <w:lang w:bidi="fa-IR"/>
        </w:rPr>
        <w:t>]</w:t>
      </w:r>
      <w:r w:rsidR="005A48DB">
        <w:rPr>
          <w:lang w:bidi="fa-IR"/>
        </w:rPr>
        <w:t xml:space="preserve">, который этимологически соответствует </w:t>
      </w:r>
      <w:proofErr w:type="gramStart"/>
      <w:r w:rsidR="005A48DB">
        <w:rPr>
          <w:lang w:bidi="fa-IR"/>
        </w:rPr>
        <w:t>персидскому</w:t>
      </w:r>
      <w:proofErr w:type="gramEnd"/>
      <w:r w:rsidR="005A48DB">
        <w:rPr>
          <w:lang w:bidi="fa-IR"/>
        </w:rPr>
        <w:t xml:space="preserve"> долгому </w:t>
      </w:r>
      <w:r w:rsidR="005A48DB" w:rsidRPr="005A48DB">
        <w:rPr>
          <w:lang w:bidi="fa-IR"/>
        </w:rPr>
        <w:t>[ā]</w:t>
      </w:r>
      <w:r w:rsidR="005A48DB">
        <w:rPr>
          <w:lang w:bidi="fa-IR"/>
        </w:rPr>
        <w:t>.</w:t>
      </w:r>
      <w:r w:rsidR="005A48DB" w:rsidRPr="005A48DB">
        <w:rPr>
          <w:lang w:bidi="fa-IR"/>
        </w:rPr>
        <w:t xml:space="preserve"> </w:t>
      </w:r>
      <w:r w:rsidR="002B275F">
        <w:rPr>
          <w:lang w:bidi="fa-IR"/>
        </w:rPr>
        <w:t xml:space="preserve">Сама </w:t>
      </w:r>
      <w:r w:rsidR="00F7501B">
        <w:rPr>
          <w:lang w:bidi="fa-IR"/>
        </w:rPr>
        <w:t>К</w:t>
      </w:r>
      <w:r w:rsidR="002B275F">
        <w:rPr>
          <w:lang w:bidi="fa-IR"/>
        </w:rPr>
        <w:t xml:space="preserve">. </w:t>
      </w:r>
      <w:proofErr w:type="spellStart"/>
      <w:r w:rsidR="002B275F">
        <w:rPr>
          <w:lang w:bidi="fa-IR"/>
        </w:rPr>
        <w:t>Маздапур</w:t>
      </w:r>
      <w:proofErr w:type="spellEnd"/>
      <w:r w:rsidR="002B275F">
        <w:rPr>
          <w:lang w:bidi="fa-IR"/>
        </w:rPr>
        <w:t xml:space="preserve"> произносит его как закрытое долгое </w:t>
      </w:r>
      <w:r w:rsidR="002B275F" w:rsidRPr="005A48DB">
        <w:rPr>
          <w:lang w:bidi="fa-IR"/>
        </w:rPr>
        <w:t>[</w:t>
      </w:r>
      <w:r w:rsidR="002B275F">
        <w:rPr>
          <w:lang w:bidi="fa-IR"/>
        </w:rPr>
        <w:t>ō</w:t>
      </w:r>
      <w:r w:rsidR="002B275F" w:rsidRPr="005A48DB">
        <w:rPr>
          <w:lang w:bidi="fa-IR"/>
        </w:rPr>
        <w:t>]</w:t>
      </w:r>
      <w:r w:rsidR="002B275F">
        <w:rPr>
          <w:lang w:bidi="fa-IR"/>
        </w:rPr>
        <w:t xml:space="preserve">, весьма близкое к </w:t>
      </w:r>
      <w:r w:rsidR="002B275F" w:rsidRPr="005A48DB">
        <w:rPr>
          <w:lang w:bidi="fa-IR"/>
        </w:rPr>
        <w:t>[</w:t>
      </w:r>
      <w:r w:rsidR="002B275F">
        <w:rPr>
          <w:lang w:val="en-US" w:bidi="fa-IR"/>
        </w:rPr>
        <w:t>u</w:t>
      </w:r>
      <w:r w:rsidR="002B275F" w:rsidRPr="005A48DB">
        <w:rPr>
          <w:lang w:bidi="fa-IR"/>
        </w:rPr>
        <w:t>]</w:t>
      </w:r>
      <w:r w:rsidR="002B275F">
        <w:rPr>
          <w:lang w:bidi="fa-IR"/>
        </w:rPr>
        <w:t>.</w:t>
      </w:r>
    </w:p>
    <w:p w:rsidR="00F62A50" w:rsidRDefault="00E9126A" w:rsidP="00F62A50">
      <w:pPr>
        <w:keepNext/>
        <w:spacing w:before="12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ABC24C0" wp14:editId="3EDA8E0D">
            <wp:extent cx="1825752" cy="12573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vruniVowelsOl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77B" w:rsidRPr="00F62A50" w:rsidRDefault="00F62A50" w:rsidP="00F62A50">
      <w:pPr>
        <w:pStyle w:val="a5"/>
        <w:rPr>
          <w:lang w:val="en-US"/>
        </w:rPr>
      </w:pPr>
      <w:bookmarkStart w:id="1" w:name="_Ref305103245"/>
      <w:r>
        <w:t>Рис</w:t>
      </w:r>
      <w:r w:rsidRPr="00F62A50">
        <w:rPr>
          <w:lang w:val="en-US"/>
        </w:rPr>
        <w:t xml:space="preserve">. </w:t>
      </w:r>
      <w:r>
        <w:fldChar w:fldCharType="begin"/>
      </w:r>
      <w:r w:rsidRPr="00F62A50">
        <w:rPr>
          <w:lang w:val="en-US"/>
        </w:rPr>
        <w:instrText xml:space="preserve"> SEQ </w:instrText>
      </w:r>
      <w:r>
        <w:instrText>Рис</w:instrText>
      </w:r>
      <w:r w:rsidRPr="00F62A50">
        <w:rPr>
          <w:lang w:val="en-US"/>
        </w:rPr>
        <w:instrText xml:space="preserve">. \* ARABIC </w:instrText>
      </w:r>
      <w:r>
        <w:fldChar w:fldCharType="separate"/>
      </w:r>
      <w:r w:rsidR="00B95C6C">
        <w:rPr>
          <w:noProof/>
          <w:lang w:val="en-US"/>
        </w:rPr>
        <w:t>2</w:t>
      </w:r>
      <w:r>
        <w:fldChar w:fldCharType="end"/>
      </w:r>
      <w:bookmarkEnd w:id="1"/>
      <w:r w:rsidRPr="00F62A50">
        <w:rPr>
          <w:lang w:val="en-US"/>
        </w:rPr>
        <w:t xml:space="preserve">. </w:t>
      </w:r>
      <w:r>
        <w:t>Прошлые</w:t>
      </w:r>
      <w:r w:rsidRPr="00F62A50">
        <w:rPr>
          <w:lang w:val="en-US"/>
        </w:rPr>
        <w:t xml:space="preserve"> </w:t>
      </w:r>
      <w:r>
        <w:t>описания</w:t>
      </w:r>
      <w:r w:rsidRPr="00F62A50">
        <w:rPr>
          <w:lang w:val="en-US"/>
        </w:rPr>
        <w:t xml:space="preserve"> </w:t>
      </w:r>
      <w:r>
        <w:t>вокализма</w:t>
      </w:r>
      <w:r w:rsidRPr="00F62A50">
        <w:rPr>
          <w:lang w:val="en-US"/>
        </w:rPr>
        <w:t xml:space="preserve"> </w:t>
      </w:r>
      <w:r>
        <w:t>гявруни</w:t>
      </w:r>
    </w:p>
    <w:p w:rsidR="00FD5151" w:rsidRDefault="00FD5151" w:rsidP="00FD5151">
      <w:r>
        <w:t>Помимо этого в системе не</w:t>
      </w:r>
      <w:r w:rsidR="00A87B94">
        <w:t xml:space="preserve"> был</w:t>
      </w:r>
      <w:r>
        <w:t xml:space="preserve"> отражён нейтральный краткий гласный шва</w:t>
      </w:r>
      <w:proofErr w:type="gramStart"/>
      <w:r>
        <w:t xml:space="preserve"> </w:t>
      </w:r>
      <w:r>
        <w:rPr>
          <w:lang w:bidi="fa-IR"/>
        </w:rPr>
        <w:t xml:space="preserve">[ə]. </w:t>
      </w:r>
      <w:proofErr w:type="gramEnd"/>
      <w:r>
        <w:t xml:space="preserve">С учётом этих замечаний система описания вокализма была скорректирована (см. </w:t>
      </w:r>
      <w:r>
        <w:fldChar w:fldCharType="begin"/>
      </w:r>
      <w:r>
        <w:instrText xml:space="preserve"> REF _Ref305103683 \h </w:instrText>
      </w:r>
      <w:r>
        <w:fldChar w:fldCharType="separate"/>
      </w:r>
      <w:r>
        <w:t>Рис</w:t>
      </w:r>
      <w:r w:rsidRPr="00FD5151">
        <w:t xml:space="preserve">. </w:t>
      </w:r>
      <w:r w:rsidRPr="00FD5151">
        <w:rPr>
          <w:noProof/>
        </w:rPr>
        <w:t>3</w:t>
      </w:r>
      <w:r>
        <w:fldChar w:fldCharType="end"/>
      </w:r>
      <w:r>
        <w:t>)</w:t>
      </w:r>
      <w:r>
        <w:t>. В этой системе гласные</w:t>
      </w:r>
      <w:proofErr w:type="gramStart"/>
      <w:r>
        <w:t xml:space="preserve"> </w:t>
      </w:r>
      <w:r>
        <w:rPr>
          <w:lang w:bidi="fa-IR"/>
        </w:rPr>
        <w:t>[ə]</w:t>
      </w:r>
      <w:r>
        <w:rPr>
          <w:lang w:bidi="fa-IR"/>
        </w:rPr>
        <w:t xml:space="preserve"> </w:t>
      </w:r>
      <w:proofErr w:type="gramEnd"/>
      <w:r>
        <w:rPr>
          <w:lang w:bidi="fa-IR"/>
        </w:rPr>
        <w:t xml:space="preserve">и </w:t>
      </w:r>
      <w:r w:rsidRPr="005A48DB">
        <w:rPr>
          <w:lang w:bidi="fa-IR"/>
        </w:rPr>
        <w:t>[</w:t>
      </w:r>
      <w:r>
        <w:rPr>
          <w:lang w:bidi="fa-IR"/>
        </w:rPr>
        <w:t>ō</w:t>
      </w:r>
      <w:r w:rsidRPr="005A48DB">
        <w:rPr>
          <w:lang w:bidi="fa-IR"/>
        </w:rPr>
        <w:t>]</w:t>
      </w:r>
      <w:r>
        <w:rPr>
          <w:lang w:bidi="fa-IR"/>
        </w:rPr>
        <w:t xml:space="preserve"> были поставлены на подобающие им места</w:t>
      </w:r>
      <w:r>
        <w:t xml:space="preserve"> </w:t>
      </w:r>
      <w:sdt>
        <w:sdtPr>
          <w:id w:val="1494688045"/>
          <w:citation/>
        </w:sdtPr>
        <w:sdtContent>
          <w:r>
            <w:fldChar w:fldCharType="begin"/>
          </w:r>
          <w:r>
            <w:instrText xml:space="preserve"> CITATION Iva05 \l 1049 </w:instrText>
          </w:r>
          <w:r>
            <w:fldChar w:fldCharType="separate"/>
          </w:r>
          <w:r>
            <w:rPr>
              <w:noProof/>
            </w:rPr>
            <w:t>(Ivanov, 2005)</w:t>
          </w:r>
          <w:r>
            <w:fldChar w:fldCharType="end"/>
          </w:r>
        </w:sdtContent>
      </w:sdt>
      <w:r>
        <w:t xml:space="preserve">, </w:t>
      </w:r>
      <w:sdt>
        <w:sdtPr>
          <w:id w:val="-1358196977"/>
          <w:citation/>
        </w:sdtPr>
        <w:sdtContent>
          <w:r>
            <w:fldChar w:fldCharType="begin"/>
          </w:r>
          <w:r>
            <w:instrText xml:space="preserve"> CITATION Ива08 \l 1049 </w:instrText>
          </w:r>
          <w:r>
            <w:fldChar w:fldCharType="separate"/>
          </w:r>
          <w:r>
            <w:rPr>
              <w:noProof/>
            </w:rPr>
            <w:t>(Иванов, и др., 2008)</w:t>
          </w:r>
          <w:r>
            <w:fldChar w:fldCharType="end"/>
          </w:r>
        </w:sdtContent>
      </w:sdt>
      <w:r>
        <w:t>.</w:t>
      </w:r>
    </w:p>
    <w:p w:rsidR="00FD5151" w:rsidRDefault="00FD5151" w:rsidP="00FD5151">
      <w:pPr>
        <w:rPr>
          <w:noProof/>
        </w:rPr>
      </w:pPr>
      <w:r>
        <w:t xml:space="preserve">Фонологический статус представленных гласных гявруни различен. </w:t>
      </w:r>
      <w:r>
        <w:rPr>
          <w:noProof/>
        </w:rPr>
        <w:t>Гласные</w:t>
      </w:r>
      <w:r w:rsidRPr="00FD5151">
        <w:rPr>
          <w:noProof/>
        </w:rPr>
        <w:t xml:space="preserve"> </w:t>
      </w:r>
      <w:r w:rsidRPr="00207D70">
        <w:rPr>
          <w:noProof/>
          <w:lang w:val="la-Latn"/>
        </w:rPr>
        <w:t>[i], [u], [a], [o]</w:t>
      </w:r>
      <w:r>
        <w:rPr>
          <w:noProof/>
        </w:rPr>
        <w:t xml:space="preserve"> являются полноправными фонемами. </w:t>
      </w:r>
      <w:r w:rsidR="003103ED">
        <w:rPr>
          <w:noProof/>
        </w:rPr>
        <w:t>Они могут быть обнаружены в любом контексте и п</w:t>
      </w:r>
      <w:r w:rsidR="00B95C6C">
        <w:rPr>
          <w:noProof/>
        </w:rPr>
        <w:t>озиции по отношению к ударению.</w:t>
      </w:r>
    </w:p>
    <w:p w:rsidR="00B95C6C" w:rsidRDefault="00B95C6C" w:rsidP="00B95C6C">
      <w:r>
        <w:t xml:space="preserve">Гласный </w:t>
      </w:r>
      <w:r w:rsidRPr="00B2191E">
        <w:t>[</w:t>
      </w:r>
      <w:r w:rsidRPr="00F7501B">
        <w:rPr>
          <w:lang w:val="en-US"/>
        </w:rPr>
        <w:t>e</w:t>
      </w:r>
      <w:r w:rsidRPr="00B2191E">
        <w:t xml:space="preserve">] </w:t>
      </w:r>
      <w:r>
        <w:t xml:space="preserve">расширяется </w:t>
      </w:r>
      <w:proofErr w:type="gramStart"/>
      <w:r>
        <w:t>до</w:t>
      </w:r>
      <w:proofErr w:type="gramEnd"/>
      <w:r w:rsidRPr="00B2191E">
        <w:t xml:space="preserve"> [</w:t>
      </w:r>
      <w:r>
        <w:t>ε</w:t>
      </w:r>
      <w:r w:rsidRPr="00B2191E">
        <w:t>]</w:t>
      </w:r>
      <w:r>
        <w:t xml:space="preserve"> попадая </w:t>
      </w:r>
      <w:proofErr w:type="gramStart"/>
      <w:r>
        <w:t>в</w:t>
      </w:r>
      <w:proofErr w:type="gramEnd"/>
      <w:r>
        <w:t xml:space="preserve"> окружение сонорных</w:t>
      </w:r>
      <w:r w:rsidRPr="00B2191E">
        <w:t xml:space="preserve"> [</w:t>
      </w:r>
      <w:r w:rsidRPr="005772C7">
        <w:rPr>
          <w:lang w:val="en-US"/>
        </w:rPr>
        <w:t>r</w:t>
      </w:r>
      <w:r w:rsidRPr="00B2191E">
        <w:t>], [</w:t>
      </w:r>
      <w:r w:rsidRPr="005772C7">
        <w:rPr>
          <w:lang w:val="en-US"/>
        </w:rPr>
        <w:t>n</w:t>
      </w:r>
      <w:r w:rsidRPr="00B2191E">
        <w:t>], [</w:t>
      </w:r>
      <w:r w:rsidRPr="005772C7">
        <w:rPr>
          <w:lang w:val="en-US"/>
        </w:rPr>
        <w:t>m</w:t>
      </w:r>
      <w:r>
        <w:t xml:space="preserve">]: </w:t>
      </w:r>
      <w:r w:rsidRPr="00803E7B">
        <w:rPr>
          <w:noProof/>
          <w:lang w:val="la-Latn"/>
        </w:rPr>
        <w:t>pεnj</w:t>
      </w:r>
      <w:r w:rsidRPr="00B2191E">
        <w:t xml:space="preserve"> </w:t>
      </w:r>
      <w:r>
        <w:rPr>
          <w:i/>
          <w:iCs/>
        </w:rPr>
        <w:t>пять</w:t>
      </w:r>
      <w:r w:rsidRPr="00B2191E">
        <w:t xml:space="preserve">, </w:t>
      </w:r>
      <w:r w:rsidRPr="00803E7B">
        <w:rPr>
          <w:noProof/>
          <w:lang w:val="la-Latn"/>
        </w:rPr>
        <w:t>qɛrm</w:t>
      </w:r>
      <w:r w:rsidRPr="00AC388D">
        <w:rPr>
          <w:b/>
          <w:bCs/>
          <w:noProof/>
          <w:lang w:val="la-Latn"/>
        </w:rPr>
        <w:t>e</w:t>
      </w:r>
      <w:r w:rsidRPr="00803E7B">
        <w:rPr>
          <w:noProof/>
          <w:lang w:val="la-Latn"/>
        </w:rPr>
        <w:t>z</w:t>
      </w:r>
      <w:r w:rsidRPr="00B2191E">
        <w:t xml:space="preserve"> </w:t>
      </w:r>
      <w:r>
        <w:rPr>
          <w:i/>
          <w:iCs/>
        </w:rPr>
        <w:t>красный</w:t>
      </w:r>
      <w:r w:rsidRPr="00B2191E">
        <w:t xml:space="preserve"> и т.п.</w:t>
      </w:r>
    </w:p>
    <w:p w:rsidR="00B95C6C" w:rsidRDefault="00B95C6C" w:rsidP="00B95C6C">
      <w:r>
        <w:t>Гласный шва</w:t>
      </w:r>
      <w:proofErr w:type="gramStart"/>
      <w:r>
        <w:t xml:space="preserve"> </w:t>
      </w:r>
      <w:r w:rsidRPr="00785E3B">
        <w:t>[ə]</w:t>
      </w:r>
      <w:r>
        <w:t xml:space="preserve"> (</w:t>
      </w:r>
      <w:proofErr w:type="gramEnd"/>
      <w:r>
        <w:t xml:space="preserve">в ряде случаев протетический) обнаруживается в предударном открытом слоге. В </w:t>
      </w:r>
      <w:proofErr w:type="gramStart"/>
      <w:r>
        <w:t>персидском</w:t>
      </w:r>
      <w:proofErr w:type="gramEnd"/>
      <w:r>
        <w:t xml:space="preserve"> ему соответствуют краткие гласные</w:t>
      </w:r>
      <w:r w:rsidRPr="00F222BD">
        <w:t xml:space="preserve"> [</w:t>
      </w:r>
      <w:r>
        <w:rPr>
          <w:lang w:val="en-US"/>
        </w:rPr>
        <w:t>a</w:t>
      </w:r>
      <w:r w:rsidRPr="00F222BD">
        <w:t xml:space="preserve">, </w:t>
      </w:r>
      <w:r>
        <w:rPr>
          <w:lang w:val="en-US"/>
        </w:rPr>
        <w:t>e</w:t>
      </w:r>
      <w:r w:rsidRPr="00F222BD">
        <w:t xml:space="preserve">, </w:t>
      </w:r>
      <w:r>
        <w:rPr>
          <w:lang w:val="en-US"/>
        </w:rPr>
        <w:t>o</w:t>
      </w:r>
      <w:r w:rsidRPr="00F222BD">
        <w:t>]</w:t>
      </w:r>
      <w:r>
        <w:t xml:space="preserve"> в той же позиции</w:t>
      </w:r>
      <w:r w:rsidRPr="004B15B1">
        <w:t xml:space="preserve">: </w:t>
      </w:r>
      <w:r w:rsidRPr="009E1BCE">
        <w:rPr>
          <w:rFonts w:asciiTheme="majorBidi" w:eastAsia="Times New Roman" w:hAnsiTheme="majorBidi" w:cstheme="majorBidi"/>
          <w:noProof/>
          <w:color w:val="000000"/>
          <w:lang w:val="la-Latn" w:eastAsia="ru-RU"/>
        </w:rPr>
        <w:t>bǝn</w:t>
      </w:r>
      <w:r w:rsidRPr="009E1BCE">
        <w:rPr>
          <w:rFonts w:asciiTheme="majorBidi" w:eastAsia="Times New Roman" w:hAnsiTheme="majorBidi" w:cstheme="majorBidi"/>
          <w:b/>
          <w:bCs/>
          <w:noProof/>
          <w:color w:val="000000"/>
          <w:lang w:val="la-Latn" w:eastAsia="ru-RU"/>
        </w:rPr>
        <w:t>a</w:t>
      </w:r>
      <w:r w:rsidRPr="009E1BCE">
        <w:rPr>
          <w:rFonts w:asciiTheme="majorBidi" w:eastAsia="Times New Roman" w:hAnsiTheme="majorBidi" w:cstheme="majorBidi"/>
          <w:noProof/>
          <w:color w:val="000000"/>
          <w:lang w:val="la-Latn" w:eastAsia="ru-RU"/>
        </w:rPr>
        <w:t>vše</w:t>
      </w:r>
      <w:r w:rsidRPr="004B15B1">
        <w:rPr>
          <w:rFonts w:asciiTheme="majorBidi" w:eastAsia="Times New Roman" w:hAnsiTheme="majorBidi" w:cstheme="majorBidi"/>
          <w:color w:val="000000"/>
          <w:lang w:eastAsia="ru-RU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000000"/>
          <w:lang w:eastAsia="ru-RU"/>
        </w:rPr>
        <w:t>фиалка</w:t>
      </w:r>
      <w:r w:rsidRPr="004B15B1">
        <w:t xml:space="preserve">, </w:t>
      </w:r>
      <w:r w:rsidRPr="009E1BCE">
        <w:rPr>
          <w:rFonts w:asciiTheme="majorBidi" w:eastAsia="Times New Roman" w:hAnsiTheme="majorBidi" w:cstheme="majorBidi"/>
          <w:noProof/>
          <w:color w:val="000000"/>
          <w:lang w:val="la-Latn" w:eastAsia="ru-RU"/>
        </w:rPr>
        <w:t>nǝv</w:t>
      </w:r>
      <w:r w:rsidRPr="009E1BCE">
        <w:rPr>
          <w:rFonts w:asciiTheme="majorBidi" w:eastAsia="Times New Roman" w:hAnsiTheme="majorBidi" w:cstheme="majorBidi"/>
          <w:b/>
          <w:bCs/>
          <w:noProof/>
          <w:color w:val="000000"/>
          <w:lang w:val="la-Latn" w:eastAsia="ru-RU"/>
        </w:rPr>
        <w:t>a</w:t>
      </w:r>
      <w:r w:rsidRPr="009E1BCE">
        <w:rPr>
          <w:rFonts w:asciiTheme="majorBidi" w:eastAsia="Times New Roman" w:hAnsiTheme="majorBidi" w:cstheme="majorBidi"/>
          <w:noProof/>
          <w:color w:val="000000"/>
          <w:lang w:val="la-Latn" w:eastAsia="ru-RU"/>
        </w:rPr>
        <w:t>d</w:t>
      </w:r>
      <w:r w:rsidRPr="004B15B1">
        <w:rPr>
          <w:rFonts w:asciiTheme="majorBidi" w:eastAsia="Times New Roman" w:hAnsiTheme="majorBidi" w:cstheme="majorBidi"/>
          <w:color w:val="000000"/>
          <w:lang w:eastAsia="ru-RU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000000"/>
          <w:lang w:eastAsia="ru-RU"/>
        </w:rPr>
        <w:t>девяносто</w:t>
      </w:r>
      <w:r w:rsidRPr="004B15B1">
        <w:t xml:space="preserve">, </w:t>
      </w:r>
      <w:r w:rsidRPr="00FB1D2E">
        <w:rPr>
          <w:noProof/>
          <w:lang w:val="la-Latn"/>
        </w:rPr>
        <w:t>šǝm</w:t>
      </w:r>
      <w:r w:rsidRPr="004B15B1">
        <w:rPr>
          <w:b/>
          <w:bCs/>
          <w:noProof/>
        </w:rPr>
        <w:t>ō</w:t>
      </w:r>
      <w:r w:rsidRPr="00FB1D2E">
        <w:rPr>
          <w:noProof/>
          <w:lang w:val="la-Latn"/>
        </w:rPr>
        <w:t>ri</w:t>
      </w:r>
      <w:r w:rsidRPr="00FB1D2E">
        <w:t xml:space="preserve"> </w:t>
      </w:r>
      <w:r>
        <w:rPr>
          <w:i/>
          <w:iCs/>
        </w:rPr>
        <w:t>номер</w:t>
      </w:r>
      <w:r>
        <w:t>. Гласный</w:t>
      </w:r>
      <w:proofErr w:type="gramStart"/>
      <w:r w:rsidRPr="00597221">
        <w:t xml:space="preserve"> </w:t>
      </w:r>
      <w:r w:rsidRPr="00230768">
        <w:t>[ᵻ]</w:t>
      </w:r>
      <w:r>
        <w:t xml:space="preserve"> </w:t>
      </w:r>
      <w:proofErr w:type="gramEnd"/>
      <w:r>
        <w:t xml:space="preserve">был зарегистрирован в речи одного информанта как комбинация </w:t>
      </w:r>
      <w:r w:rsidRPr="00597221">
        <w:t>[</w:t>
      </w:r>
      <w:r>
        <w:rPr>
          <w:lang w:val="en-US"/>
        </w:rPr>
        <w:t>e</w:t>
      </w:r>
      <w:r w:rsidRPr="00597221">
        <w:t xml:space="preserve">] </w:t>
      </w:r>
      <w:r>
        <w:t>и</w:t>
      </w:r>
      <w:r w:rsidRPr="00597221">
        <w:t xml:space="preserve"> [</w:t>
      </w:r>
      <w:r>
        <w:rPr>
          <w:lang w:val="en-US"/>
        </w:rPr>
        <w:t>y</w:t>
      </w:r>
      <w:r w:rsidRPr="00597221">
        <w:t xml:space="preserve">]: </w:t>
      </w:r>
      <w:r w:rsidRPr="00A220E4">
        <w:rPr>
          <w:noProof/>
          <w:lang w:val="la-Latn"/>
        </w:rPr>
        <w:t>šəmōrᵻy</w:t>
      </w:r>
      <w:r>
        <w:t xml:space="preserve"> </w:t>
      </w:r>
      <w:r>
        <w:rPr>
          <w:i/>
          <w:iCs/>
        </w:rPr>
        <w:t>номер</w:t>
      </w:r>
      <w:r>
        <w:t xml:space="preserve"> (</w:t>
      </w:r>
      <w:proofErr w:type="spellStart"/>
      <w:r>
        <w:rPr>
          <w:noProof/>
        </w:rPr>
        <w:t>гяв</w:t>
      </w:r>
      <w:proofErr w:type="spellEnd"/>
      <w:r>
        <w:t xml:space="preserve">.) ← </w:t>
      </w:r>
      <w:r w:rsidRPr="00A220E4">
        <w:rPr>
          <w:noProof/>
          <w:lang w:val="la-Latn"/>
        </w:rPr>
        <w:t xml:space="preserve">šomāre-ye </w:t>
      </w:r>
      <w:r>
        <w:rPr>
          <w:i/>
          <w:iCs/>
        </w:rPr>
        <w:t>номер</w:t>
      </w:r>
      <w:r>
        <w:t xml:space="preserve"> (пер.)</w:t>
      </w:r>
    </w:p>
    <w:p w:rsidR="00F7501B" w:rsidRDefault="007069EA" w:rsidP="00F7501B">
      <w:pPr>
        <w:keepNext/>
        <w:spacing w:before="12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9B7ECC2" wp14:editId="1002985C">
            <wp:extent cx="1684020" cy="125577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vruniVowelsCorrecte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9EA" w:rsidRPr="00F7501B" w:rsidRDefault="00F7501B" w:rsidP="00F7501B">
      <w:pPr>
        <w:pStyle w:val="a5"/>
      </w:pPr>
      <w:bookmarkStart w:id="2" w:name="_Ref305103683"/>
      <w:r>
        <w:t>Рис</w:t>
      </w:r>
      <w:r w:rsidRPr="00F7501B">
        <w:rPr>
          <w:lang w:val="en-US"/>
        </w:rPr>
        <w:t xml:space="preserve">. </w:t>
      </w:r>
      <w:r>
        <w:fldChar w:fldCharType="begin"/>
      </w:r>
      <w:r w:rsidRPr="00F7501B">
        <w:rPr>
          <w:lang w:val="en-US"/>
        </w:rPr>
        <w:instrText xml:space="preserve"> SEQ </w:instrText>
      </w:r>
      <w:r>
        <w:instrText>Рис</w:instrText>
      </w:r>
      <w:r w:rsidRPr="00F7501B">
        <w:rPr>
          <w:lang w:val="en-US"/>
        </w:rPr>
        <w:instrText xml:space="preserve">. \* ARABIC </w:instrText>
      </w:r>
      <w:r>
        <w:fldChar w:fldCharType="separate"/>
      </w:r>
      <w:r w:rsidR="00B95C6C">
        <w:rPr>
          <w:noProof/>
          <w:lang w:val="en-US"/>
        </w:rPr>
        <w:t>3</w:t>
      </w:r>
      <w:r>
        <w:fldChar w:fldCharType="end"/>
      </w:r>
      <w:bookmarkEnd w:id="2"/>
      <w:r w:rsidRPr="00F7501B">
        <w:rPr>
          <w:lang w:val="en-US"/>
        </w:rPr>
        <w:t xml:space="preserve">. </w:t>
      </w:r>
      <w:r>
        <w:t>Скорректированная система гласных гявруни на основе слухового восприятия</w:t>
      </w:r>
    </w:p>
    <w:p w:rsidR="00B95C6C" w:rsidRDefault="00B95C6C" w:rsidP="00B95C6C">
      <w:pPr>
        <w:spacing w:before="240"/>
      </w:pPr>
      <w:r>
        <w:t xml:space="preserve">В </w:t>
      </w:r>
      <w:proofErr w:type="spellStart"/>
      <w:r>
        <w:t>махаллеи</w:t>
      </w:r>
      <w:proofErr w:type="spellEnd"/>
      <w:r>
        <w:t xml:space="preserve"> </w:t>
      </w:r>
      <w:proofErr w:type="gramStart"/>
      <w:r>
        <w:t>долгий</w:t>
      </w:r>
      <w:proofErr w:type="gramEnd"/>
      <w:r>
        <w:t xml:space="preserve"> </w:t>
      </w:r>
      <w:r>
        <w:rPr>
          <w:lang w:bidi="fa-IR"/>
        </w:rPr>
        <w:t>[ā]</w:t>
      </w:r>
      <w:r>
        <w:t xml:space="preserve"> встречается в персидских заимствованиях</w:t>
      </w:r>
      <w:r w:rsidRPr="009431C9">
        <w:t xml:space="preserve">: </w:t>
      </w:r>
      <w:r w:rsidRPr="009E1BCE">
        <w:rPr>
          <w:rFonts w:asciiTheme="majorBidi" w:eastAsia="Times New Roman" w:hAnsiTheme="majorBidi" w:cstheme="majorBidi"/>
          <w:noProof/>
          <w:color w:val="000000"/>
          <w:lang w:val="la-Latn" w:eastAsia="ru-RU"/>
        </w:rPr>
        <w:t>kǝl</w:t>
      </w:r>
      <w:r w:rsidRPr="009E1BCE">
        <w:rPr>
          <w:rFonts w:asciiTheme="majorBidi" w:eastAsia="Times New Roman" w:hAnsiTheme="majorBidi" w:cstheme="majorBidi"/>
          <w:b/>
          <w:bCs/>
          <w:noProof/>
          <w:color w:val="000000"/>
          <w:lang w:val="la-Latn" w:eastAsia="ru-RU"/>
        </w:rPr>
        <w:t>ā</w:t>
      </w:r>
      <w:r w:rsidRPr="009431C9">
        <w:rPr>
          <w:rFonts w:asciiTheme="majorBidi" w:eastAsia="Times New Roman" w:hAnsiTheme="majorBidi" w:cstheme="majorBidi"/>
          <w:color w:val="000000"/>
          <w:lang w:eastAsia="ru-RU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000000"/>
          <w:lang w:eastAsia="ru-RU"/>
        </w:rPr>
        <w:t>шапка</w:t>
      </w:r>
      <w:r w:rsidRPr="009431C9">
        <w:t xml:space="preserve">, </w:t>
      </w:r>
      <w:r w:rsidRPr="001D6DCA">
        <w:rPr>
          <w:noProof/>
          <w:lang w:val="la-Latn"/>
        </w:rPr>
        <w:t>š</w:t>
      </w:r>
      <w:r w:rsidRPr="001D6DCA">
        <w:rPr>
          <w:b/>
          <w:bCs/>
          <w:noProof/>
          <w:lang w:val="la-Latn"/>
        </w:rPr>
        <w:t>ā</w:t>
      </w:r>
      <w:r w:rsidRPr="001D6DCA">
        <w:rPr>
          <w:noProof/>
          <w:lang w:val="la-Latn"/>
        </w:rPr>
        <w:t>yad</w:t>
      </w:r>
      <w:r w:rsidRPr="001D6DCA">
        <w:t xml:space="preserve"> </w:t>
      </w:r>
      <w:r>
        <w:rPr>
          <w:i/>
          <w:iCs/>
        </w:rPr>
        <w:t>возможно</w:t>
      </w:r>
      <w:r w:rsidRPr="009431C9">
        <w:t>. В</w:t>
      </w:r>
      <w:r>
        <w:t xml:space="preserve"> </w:t>
      </w:r>
      <w:proofErr w:type="spellStart"/>
      <w:r>
        <w:t>хоррамшахи</w:t>
      </w:r>
      <w:proofErr w:type="spellEnd"/>
      <w:r>
        <w:t xml:space="preserve"> во мн</w:t>
      </w:r>
      <w:r>
        <w:t>о</w:t>
      </w:r>
      <w:r>
        <w:t xml:space="preserve">гих позициях он произносится вместо </w:t>
      </w:r>
      <w:proofErr w:type="gramStart"/>
      <w:r>
        <w:t>краткого</w:t>
      </w:r>
      <w:proofErr w:type="gramEnd"/>
      <w:r>
        <w:t xml:space="preserve"> </w:t>
      </w:r>
      <w:r>
        <w:rPr>
          <w:lang w:bidi="fa-IR"/>
        </w:rPr>
        <w:t>[</w:t>
      </w:r>
      <w:r>
        <w:rPr>
          <w:lang w:val="en-US" w:bidi="fa-IR"/>
        </w:rPr>
        <w:t>a</w:t>
      </w:r>
      <w:r>
        <w:rPr>
          <w:lang w:bidi="fa-IR"/>
        </w:rPr>
        <w:t>].</w:t>
      </w:r>
    </w:p>
    <w:p w:rsidR="00807329" w:rsidRDefault="00807329" w:rsidP="00807329">
      <w:pPr>
        <w:pStyle w:val="a5"/>
        <w:keepNext/>
      </w:pPr>
      <w:bookmarkStart w:id="3" w:name="_Ref305107431"/>
      <w:r>
        <w:t xml:space="preserve">Таб. </w:t>
      </w:r>
      <w:fldSimple w:instr=" SEQ Таб. \* ARABIC ">
        <w:r>
          <w:rPr>
            <w:noProof/>
          </w:rPr>
          <w:t>1</w:t>
        </w:r>
      </w:fldSimple>
      <w:bookmarkEnd w:id="3"/>
      <w:r>
        <w:t>. Средняя длительность гласных в гявруни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2218"/>
        <w:gridCol w:w="868"/>
        <w:gridCol w:w="2218"/>
      </w:tblGrid>
      <w:tr w:rsidR="0052640F" w:rsidRPr="00377855" w:rsidTr="0020707F">
        <w:trPr>
          <w:jc w:val="center"/>
        </w:trPr>
        <w:tc>
          <w:tcPr>
            <w:tcW w:w="0" w:type="auto"/>
          </w:tcPr>
          <w:p w:rsidR="0052640F" w:rsidRPr="007D7225" w:rsidRDefault="007D7225" w:rsidP="0020707F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Гласный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52640F" w:rsidRPr="007D7225" w:rsidRDefault="007D7225" w:rsidP="0020707F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Средняя длительность в </w:t>
            </w:r>
            <w:proofErr w:type="spellStart"/>
            <w:r>
              <w:rPr>
                <w:b/>
                <w:bCs/>
                <w:sz w:val="16"/>
                <w:szCs w:val="16"/>
              </w:rPr>
              <w:t>мс</w:t>
            </w:r>
            <w:proofErr w:type="spellEnd"/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2640F" w:rsidRPr="00807329" w:rsidRDefault="007D7225" w:rsidP="0020707F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Гласный</w:t>
            </w:r>
          </w:p>
        </w:tc>
        <w:tc>
          <w:tcPr>
            <w:tcW w:w="0" w:type="auto"/>
          </w:tcPr>
          <w:p w:rsidR="0052640F" w:rsidRPr="00807329" w:rsidRDefault="007D7225" w:rsidP="0020707F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Средняя длительность в </w:t>
            </w:r>
            <w:proofErr w:type="spellStart"/>
            <w:r>
              <w:rPr>
                <w:b/>
                <w:bCs/>
                <w:sz w:val="16"/>
                <w:szCs w:val="16"/>
              </w:rPr>
              <w:t>мс</w:t>
            </w:r>
            <w:proofErr w:type="spellEnd"/>
          </w:p>
        </w:tc>
      </w:tr>
      <w:tr w:rsidR="0052640F" w:rsidRPr="00377855" w:rsidTr="0020707F">
        <w:trPr>
          <w:jc w:val="center"/>
        </w:trPr>
        <w:tc>
          <w:tcPr>
            <w:tcW w:w="0" w:type="auto"/>
          </w:tcPr>
          <w:p w:rsidR="0052640F" w:rsidRPr="00BD1C17" w:rsidRDefault="0052640F" w:rsidP="0020707F">
            <w:pPr>
              <w:ind w:firstLine="0"/>
              <w:jc w:val="left"/>
            </w:pPr>
            <w:r w:rsidRPr="00003D55">
              <w:rPr>
                <w:lang w:val="la-Latn"/>
              </w:rPr>
              <w:t>õ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52640F" w:rsidRPr="00807329" w:rsidRDefault="0052640F" w:rsidP="0020707F">
            <w:pPr>
              <w:ind w:firstLine="0"/>
              <w:jc w:val="right"/>
            </w:pPr>
            <w:r w:rsidRPr="00807329">
              <w:t>281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2640F" w:rsidRPr="00807329" w:rsidRDefault="0052640F" w:rsidP="0020707F">
            <w:pPr>
              <w:ind w:firstLine="0"/>
              <w:jc w:val="left"/>
            </w:pPr>
            <w:r w:rsidRPr="00003D55">
              <w:rPr>
                <w:lang w:val="la-Latn"/>
              </w:rPr>
              <w:t>i</w:t>
            </w:r>
          </w:p>
        </w:tc>
        <w:tc>
          <w:tcPr>
            <w:tcW w:w="0" w:type="auto"/>
          </w:tcPr>
          <w:p w:rsidR="0052640F" w:rsidRPr="00807329" w:rsidRDefault="0052640F" w:rsidP="0020707F">
            <w:pPr>
              <w:ind w:firstLine="0"/>
              <w:jc w:val="right"/>
            </w:pPr>
            <w:r w:rsidRPr="00807329">
              <w:t>173</w:t>
            </w:r>
          </w:p>
        </w:tc>
      </w:tr>
      <w:tr w:rsidR="0052640F" w:rsidRPr="00003D55" w:rsidTr="0020707F">
        <w:trPr>
          <w:jc w:val="center"/>
        </w:trPr>
        <w:tc>
          <w:tcPr>
            <w:tcW w:w="0" w:type="auto"/>
          </w:tcPr>
          <w:p w:rsidR="0052640F" w:rsidRPr="00807329" w:rsidRDefault="0052640F" w:rsidP="0020707F">
            <w:pPr>
              <w:ind w:firstLine="0"/>
              <w:jc w:val="left"/>
            </w:pPr>
            <w:r w:rsidRPr="00003D55">
              <w:rPr>
                <w:lang w:val="la-Latn"/>
              </w:rPr>
              <w:t>ō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52640F" w:rsidRPr="00807329" w:rsidRDefault="0052640F" w:rsidP="0020707F">
            <w:pPr>
              <w:ind w:firstLine="0"/>
              <w:jc w:val="right"/>
            </w:pPr>
            <w:r w:rsidRPr="00807329">
              <w:t>214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2640F" w:rsidRPr="00807329" w:rsidRDefault="0052640F" w:rsidP="0020707F">
            <w:pPr>
              <w:ind w:firstLine="0"/>
              <w:jc w:val="left"/>
            </w:pPr>
            <w:r w:rsidRPr="00003D55">
              <w:rPr>
                <w:lang w:val="la-Latn"/>
              </w:rPr>
              <w:t>u</w:t>
            </w:r>
          </w:p>
        </w:tc>
        <w:tc>
          <w:tcPr>
            <w:tcW w:w="0" w:type="auto"/>
          </w:tcPr>
          <w:p w:rsidR="0052640F" w:rsidRPr="00807329" w:rsidRDefault="0052640F" w:rsidP="0020707F">
            <w:pPr>
              <w:ind w:firstLine="0"/>
              <w:jc w:val="right"/>
            </w:pPr>
            <w:r w:rsidRPr="00807329">
              <w:t>167</w:t>
            </w:r>
          </w:p>
        </w:tc>
      </w:tr>
      <w:tr w:rsidR="0052640F" w:rsidRPr="00003D55" w:rsidTr="0020707F">
        <w:trPr>
          <w:jc w:val="center"/>
        </w:trPr>
        <w:tc>
          <w:tcPr>
            <w:tcW w:w="0" w:type="auto"/>
          </w:tcPr>
          <w:p w:rsidR="0052640F" w:rsidRPr="00807329" w:rsidRDefault="0052640F" w:rsidP="0020707F">
            <w:pPr>
              <w:ind w:firstLine="0"/>
              <w:jc w:val="left"/>
            </w:pPr>
            <w:r w:rsidRPr="00003D55">
              <w:rPr>
                <w:lang w:val="el-GR"/>
              </w:rPr>
              <w:t>ε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52640F" w:rsidRPr="00807329" w:rsidRDefault="0052640F" w:rsidP="0020707F">
            <w:pPr>
              <w:ind w:firstLine="0"/>
              <w:jc w:val="right"/>
            </w:pPr>
            <w:r w:rsidRPr="00807329">
              <w:t>207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2640F" w:rsidRPr="00807329" w:rsidRDefault="0052640F" w:rsidP="0020707F">
            <w:pPr>
              <w:ind w:firstLine="0"/>
              <w:jc w:val="left"/>
            </w:pPr>
            <w:r w:rsidRPr="00003D55">
              <w:rPr>
                <w:lang w:val="la-Latn"/>
              </w:rPr>
              <w:t>e</w:t>
            </w:r>
          </w:p>
        </w:tc>
        <w:tc>
          <w:tcPr>
            <w:tcW w:w="0" w:type="auto"/>
          </w:tcPr>
          <w:p w:rsidR="0052640F" w:rsidRPr="00807329" w:rsidRDefault="0052640F" w:rsidP="0020707F">
            <w:pPr>
              <w:ind w:firstLine="0"/>
              <w:jc w:val="right"/>
            </w:pPr>
            <w:r w:rsidRPr="00807329">
              <w:t>146</w:t>
            </w:r>
          </w:p>
        </w:tc>
      </w:tr>
      <w:tr w:rsidR="0052640F" w:rsidRPr="00003D55" w:rsidTr="0020707F">
        <w:trPr>
          <w:jc w:val="center"/>
        </w:trPr>
        <w:tc>
          <w:tcPr>
            <w:tcW w:w="0" w:type="auto"/>
          </w:tcPr>
          <w:p w:rsidR="0052640F" w:rsidRPr="00807329" w:rsidRDefault="0052640F" w:rsidP="0020707F">
            <w:pPr>
              <w:ind w:firstLine="0"/>
              <w:jc w:val="left"/>
            </w:pPr>
            <w:r w:rsidRPr="00003D55">
              <w:rPr>
                <w:lang w:val="la-Latn"/>
              </w:rPr>
              <w:t>ā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52640F" w:rsidRPr="00807329" w:rsidRDefault="0052640F" w:rsidP="0020707F">
            <w:pPr>
              <w:ind w:firstLine="0"/>
              <w:jc w:val="right"/>
            </w:pPr>
            <w:r w:rsidRPr="00807329">
              <w:t>196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2640F" w:rsidRPr="00807329" w:rsidRDefault="0052640F" w:rsidP="0020707F">
            <w:pPr>
              <w:ind w:firstLine="0"/>
              <w:jc w:val="left"/>
            </w:pPr>
            <w:r w:rsidRPr="00003D55">
              <w:rPr>
                <w:lang w:val="la-Latn"/>
              </w:rPr>
              <w:t>o</w:t>
            </w:r>
          </w:p>
        </w:tc>
        <w:tc>
          <w:tcPr>
            <w:tcW w:w="0" w:type="auto"/>
          </w:tcPr>
          <w:p w:rsidR="0052640F" w:rsidRPr="00807329" w:rsidRDefault="0052640F" w:rsidP="0020707F">
            <w:pPr>
              <w:ind w:firstLine="0"/>
              <w:jc w:val="right"/>
            </w:pPr>
            <w:r w:rsidRPr="00807329">
              <w:t>132</w:t>
            </w:r>
          </w:p>
        </w:tc>
      </w:tr>
      <w:tr w:rsidR="0052640F" w:rsidRPr="00003D55" w:rsidTr="0020707F">
        <w:trPr>
          <w:jc w:val="center"/>
        </w:trPr>
        <w:tc>
          <w:tcPr>
            <w:tcW w:w="0" w:type="auto"/>
          </w:tcPr>
          <w:p w:rsidR="0052640F" w:rsidRPr="00807329" w:rsidRDefault="0052640F" w:rsidP="0020707F">
            <w:pPr>
              <w:ind w:firstLine="0"/>
              <w:jc w:val="left"/>
            </w:pPr>
            <w:r w:rsidRPr="00003D55">
              <w:rPr>
                <w:lang w:val="la-Latn"/>
              </w:rPr>
              <w:t>a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52640F" w:rsidRPr="00807329" w:rsidRDefault="0052640F" w:rsidP="0020707F">
            <w:pPr>
              <w:ind w:firstLine="0"/>
              <w:jc w:val="right"/>
            </w:pPr>
            <w:r w:rsidRPr="00807329">
              <w:t>193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2640F" w:rsidRPr="00003D55" w:rsidRDefault="0052640F" w:rsidP="0020707F">
            <w:pPr>
              <w:ind w:firstLine="0"/>
              <w:jc w:val="left"/>
              <w:rPr>
                <w:lang w:val="it-IT"/>
              </w:rPr>
            </w:pPr>
            <w:r w:rsidRPr="00003D55">
              <w:rPr>
                <w:lang w:val="la-Latn"/>
              </w:rPr>
              <w:t>ǝ</w:t>
            </w:r>
          </w:p>
        </w:tc>
        <w:tc>
          <w:tcPr>
            <w:tcW w:w="0" w:type="auto"/>
          </w:tcPr>
          <w:p w:rsidR="0052640F" w:rsidRPr="00003D55" w:rsidRDefault="0052640F" w:rsidP="0020707F">
            <w:pPr>
              <w:ind w:firstLine="0"/>
              <w:jc w:val="right"/>
              <w:rPr>
                <w:lang w:val="it-IT"/>
              </w:rPr>
            </w:pPr>
            <w:r w:rsidRPr="00003D55">
              <w:rPr>
                <w:lang w:val="it-IT"/>
              </w:rPr>
              <w:t>5</w:t>
            </w:r>
            <w:r>
              <w:rPr>
                <w:lang w:val="it-IT"/>
              </w:rPr>
              <w:t>6</w:t>
            </w:r>
          </w:p>
        </w:tc>
      </w:tr>
    </w:tbl>
    <w:p w:rsidR="00B95C6C" w:rsidRDefault="00B95C6C" w:rsidP="00B95C6C">
      <w:pPr>
        <w:spacing w:before="240"/>
      </w:pPr>
      <w:r>
        <w:t>В нашем эксперименте приняло участие 7 носителей гявруни (4 мужчин и 3 женщин). Средняя длительность гласных в гявруни представлена в</w:t>
      </w:r>
      <w:proofErr w:type="gramStart"/>
      <w:r>
        <w:t xml:space="preserve"> </w:t>
      </w:r>
      <w:r>
        <w:fldChar w:fldCharType="begin"/>
      </w:r>
      <w:r>
        <w:instrText xml:space="preserve"> REF _Ref305107431 \h </w:instrText>
      </w:r>
      <w:r>
        <w:fldChar w:fldCharType="separate"/>
      </w:r>
      <w:r>
        <w:t>Т</w:t>
      </w:r>
      <w:proofErr w:type="gramEnd"/>
      <w:r>
        <w:t xml:space="preserve">аб. </w:t>
      </w:r>
      <w:r>
        <w:rPr>
          <w:noProof/>
        </w:rPr>
        <w:t>1</w:t>
      </w:r>
      <w:r>
        <w:fldChar w:fldCharType="end"/>
      </w:r>
      <w:r>
        <w:t xml:space="preserve"> и на </w:t>
      </w:r>
      <w:r>
        <w:fldChar w:fldCharType="begin"/>
      </w:r>
      <w:r>
        <w:instrText xml:space="preserve"> REF _Ref305107502 \h </w:instrText>
      </w:r>
      <w:r>
        <w:fldChar w:fldCharType="separate"/>
      </w:r>
      <w:r>
        <w:t xml:space="preserve">Рис. </w:t>
      </w:r>
      <w:r>
        <w:rPr>
          <w:noProof/>
        </w:rPr>
        <w:fldChar w:fldCharType="begin"/>
      </w:r>
      <w:r>
        <w:instrText xml:space="preserve"> REF _Ref305107558 \h </w:instrText>
      </w:r>
      <w:r>
        <w:rPr>
          <w:noProof/>
        </w:rPr>
      </w:r>
      <w:r>
        <w:rPr>
          <w:noProof/>
        </w:rPr>
        <w:fldChar w:fldCharType="separate"/>
      </w:r>
      <w:r>
        <w:t xml:space="preserve">Рис. </w:t>
      </w:r>
      <w:r>
        <w:rPr>
          <w:noProof/>
        </w:rPr>
        <w:t>4</w:t>
      </w:r>
      <w:r>
        <w:rPr>
          <w:noProof/>
        </w:rPr>
        <w:fldChar w:fldCharType="end"/>
      </w:r>
      <w:r>
        <w:fldChar w:fldCharType="end"/>
      </w:r>
      <w:r>
        <w:t>.</w:t>
      </w:r>
    </w:p>
    <w:p w:rsidR="00914958" w:rsidRDefault="0052640F" w:rsidP="00914958">
      <w:pPr>
        <w:keepNext/>
        <w:spacing w:before="120"/>
        <w:ind w:firstLine="0"/>
        <w:jc w:val="center"/>
      </w:pPr>
      <w:r w:rsidRPr="00037DBF">
        <w:rPr>
          <w:noProof/>
          <w:lang w:eastAsia="ru-RU"/>
        </w:rPr>
        <w:drawing>
          <wp:inline distT="0" distB="0" distL="0" distR="0" wp14:anchorId="0403B86B" wp14:editId="1DC6A4E9">
            <wp:extent cx="3084394" cy="1535373"/>
            <wp:effectExtent l="0" t="0" r="20955" b="273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2640F" w:rsidRDefault="00914958" w:rsidP="00914958">
      <w:pPr>
        <w:pStyle w:val="a5"/>
      </w:pPr>
      <w:bookmarkStart w:id="4" w:name="_Ref305107502"/>
      <w:bookmarkStart w:id="5" w:name="_Ref305107558"/>
      <w:r>
        <w:t xml:space="preserve">Рис. </w:t>
      </w:r>
      <w:fldSimple w:instr=" SEQ Рис. \* ARABIC ">
        <w:r w:rsidR="00B95C6C">
          <w:rPr>
            <w:noProof/>
          </w:rPr>
          <w:t>4</w:t>
        </w:r>
      </w:fldSimple>
      <w:bookmarkEnd w:id="5"/>
      <w:r>
        <w:rPr>
          <w:noProof/>
        </w:rPr>
        <w:t xml:space="preserve">. </w:t>
      </w:r>
      <w:r w:rsidRPr="001C5063">
        <w:rPr>
          <w:noProof/>
        </w:rPr>
        <w:t>Средняя длительность гласных в гявруни</w:t>
      </w:r>
      <w:bookmarkEnd w:id="4"/>
      <w:r>
        <w:t xml:space="preserve"> (женская речь)</w:t>
      </w:r>
    </w:p>
    <w:p w:rsidR="00823268" w:rsidRPr="00823268" w:rsidRDefault="00823268" w:rsidP="00405C4E">
      <w:r>
        <w:t>Расположение гласных относительно друг друга по первым двум формантам (что соответствует координатам по пар</w:t>
      </w:r>
      <w:r>
        <w:t>а</w:t>
      </w:r>
      <w:r>
        <w:t>метрам ряда и подъёма)</w:t>
      </w:r>
      <w:r w:rsidR="00D7347A">
        <w:t xml:space="preserve"> показано на </w:t>
      </w:r>
      <w:r w:rsidR="00D7347A">
        <w:fldChar w:fldCharType="begin"/>
      </w:r>
      <w:r w:rsidR="00D7347A">
        <w:instrText xml:space="preserve"> REF _Ref305108238 \h </w:instrText>
      </w:r>
      <w:r w:rsidR="00D7347A">
        <w:fldChar w:fldCharType="separate"/>
      </w:r>
      <w:r w:rsidR="00D7347A">
        <w:t>Рис</w:t>
      </w:r>
      <w:r w:rsidR="00D7347A" w:rsidRPr="00D7347A">
        <w:t xml:space="preserve">. </w:t>
      </w:r>
      <w:r w:rsidR="00D7347A" w:rsidRPr="00D7347A">
        <w:rPr>
          <w:noProof/>
        </w:rPr>
        <w:t>5</w:t>
      </w:r>
      <w:r w:rsidR="00D7347A">
        <w:fldChar w:fldCharType="end"/>
      </w:r>
      <w:r w:rsidR="00D7347A">
        <w:t>.</w:t>
      </w:r>
    </w:p>
    <w:p w:rsidR="00B95C6C" w:rsidRDefault="0052640F" w:rsidP="00B95C6C">
      <w:pPr>
        <w:keepNext/>
        <w:spacing w:before="120"/>
        <w:ind w:firstLine="0"/>
        <w:jc w:val="center"/>
      </w:pPr>
      <w:r w:rsidRPr="00C869EE">
        <w:rPr>
          <w:noProof/>
          <w:lang w:eastAsia="ru-RU"/>
        </w:rPr>
        <w:drawing>
          <wp:inline distT="0" distB="0" distL="0" distR="0" wp14:anchorId="44753D4C" wp14:editId="60BD5A75">
            <wp:extent cx="4940307" cy="2422478"/>
            <wp:effectExtent l="0" t="0" r="0" b="0"/>
            <wp:docPr id="6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854" cy="242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40F" w:rsidRPr="00B95C6C" w:rsidRDefault="00B95C6C" w:rsidP="00B95C6C">
      <w:pPr>
        <w:pStyle w:val="a5"/>
        <w:rPr>
          <w:lang w:bidi="fa-IR"/>
        </w:rPr>
      </w:pPr>
      <w:bookmarkStart w:id="6" w:name="_Ref305108238"/>
      <w:r>
        <w:t>Рис</w:t>
      </w:r>
      <w:r w:rsidRPr="00B95C6C">
        <w:rPr>
          <w:lang w:val="en-US"/>
        </w:rPr>
        <w:t xml:space="preserve">. </w:t>
      </w:r>
      <w:r>
        <w:fldChar w:fldCharType="begin"/>
      </w:r>
      <w:r w:rsidRPr="00B95C6C">
        <w:rPr>
          <w:lang w:val="en-US"/>
        </w:rPr>
        <w:instrText xml:space="preserve"> SEQ </w:instrText>
      </w:r>
      <w:r>
        <w:instrText>Рис</w:instrText>
      </w:r>
      <w:r w:rsidRPr="00B95C6C">
        <w:rPr>
          <w:lang w:val="en-US"/>
        </w:rPr>
        <w:instrText xml:space="preserve">. \* ARABIC </w:instrText>
      </w:r>
      <w:r>
        <w:fldChar w:fldCharType="separate"/>
      </w:r>
      <w:r w:rsidRPr="00B95C6C">
        <w:rPr>
          <w:noProof/>
          <w:lang w:val="en-US"/>
        </w:rPr>
        <w:t>5</w:t>
      </w:r>
      <w:r>
        <w:fldChar w:fldCharType="end"/>
      </w:r>
      <w:bookmarkEnd w:id="6"/>
      <w:r w:rsidRPr="00B95C6C">
        <w:rPr>
          <w:lang w:val="en-US"/>
        </w:rPr>
        <w:t xml:space="preserve">. </w:t>
      </w:r>
      <w:r>
        <w:t xml:space="preserve">Положение гласных гявруни в акустическом пространстве по двум первым формантам </w:t>
      </w:r>
      <w:r>
        <w:rPr>
          <w:lang w:val="en-US" w:bidi="fa-IR"/>
        </w:rPr>
        <w:t>F</w:t>
      </w:r>
      <w:r w:rsidRPr="00B95C6C">
        <w:rPr>
          <w:vertAlign w:val="subscript"/>
          <w:lang w:bidi="fa-IR"/>
        </w:rPr>
        <w:t>1</w:t>
      </w:r>
      <w:r w:rsidRPr="00B95C6C">
        <w:rPr>
          <w:lang w:bidi="fa-IR"/>
        </w:rPr>
        <w:t>/</w:t>
      </w:r>
      <w:r>
        <w:rPr>
          <w:lang w:val="en-US" w:bidi="fa-IR"/>
        </w:rPr>
        <w:t>F</w:t>
      </w:r>
      <w:r w:rsidRPr="00B95C6C">
        <w:rPr>
          <w:vertAlign w:val="subscript"/>
          <w:lang w:bidi="fa-IR"/>
        </w:rPr>
        <w:t>2</w:t>
      </w:r>
      <w:r>
        <w:rPr>
          <w:lang w:bidi="fa-IR"/>
        </w:rPr>
        <w:t xml:space="preserve"> (женская речь)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id w:val="-206028545"/>
        <w:docPartObj>
          <w:docPartGallery w:val="Bibliographies"/>
          <w:docPartUnique/>
        </w:docPartObj>
      </w:sdtPr>
      <w:sdtContent>
        <w:p w:rsidR="009655AA" w:rsidRPr="00D7347A" w:rsidRDefault="00D7347A" w:rsidP="00D7347A">
          <w:pPr>
            <w:pStyle w:val="1"/>
          </w:pPr>
          <w:r>
            <w:t>Ссылки</w:t>
          </w:r>
        </w:p>
        <w:sdt>
          <w:sdtPr>
            <w:id w:val="111145805"/>
            <w:bibliography/>
          </w:sdtPr>
          <w:sdtContent>
            <w:p w:rsidR="00E3562F" w:rsidRPr="00BC1180" w:rsidRDefault="009655AA" w:rsidP="00E3562F">
              <w:pPr>
                <w:pStyle w:val="a6"/>
                <w:rPr>
                  <w:noProof/>
                </w:rPr>
              </w:pPr>
              <w:r>
                <w:fldChar w:fldCharType="begin"/>
              </w:r>
              <w:r w:rsidRPr="002B275F">
                <w:rPr>
                  <w:lang w:val="en-US"/>
                </w:rPr>
                <w:instrText>BIBLIOGRAPHY</w:instrText>
              </w:r>
              <w:r>
                <w:fldChar w:fldCharType="separate"/>
              </w:r>
              <w:r w:rsidR="00E3562F">
                <w:rPr>
                  <w:b/>
                  <w:bCs/>
                  <w:noProof/>
                  <w:lang w:val="en-US"/>
                </w:rPr>
                <w:t>Ivanov V. B.</w:t>
              </w:r>
              <w:r w:rsidR="00E3562F">
                <w:rPr>
                  <w:noProof/>
                  <w:lang w:val="en-US"/>
                </w:rPr>
                <w:t xml:space="preserve"> To the Origin of Avestan Pronunciation [Book Section] // Societas Iranologica Europæa - Proceedings 2003 / ed. Panaino A. and Piras A.. </w:t>
              </w:r>
              <w:r w:rsidR="00E3562F" w:rsidRPr="00BC1180">
                <w:rPr>
                  <w:noProof/>
                </w:rPr>
                <w:t xml:space="preserve">- </w:t>
              </w:r>
              <w:r w:rsidR="00E3562F">
                <w:rPr>
                  <w:noProof/>
                  <w:lang w:val="en-US"/>
                </w:rPr>
                <w:t>Milano </w:t>
              </w:r>
              <w:r w:rsidR="00E3562F" w:rsidRPr="00BC1180">
                <w:rPr>
                  <w:noProof/>
                </w:rPr>
                <w:t>: [</w:t>
              </w:r>
              <w:r w:rsidR="00E3562F">
                <w:rPr>
                  <w:noProof/>
                  <w:lang w:val="en-US"/>
                </w:rPr>
                <w:t>s</w:t>
              </w:r>
              <w:r w:rsidR="00E3562F" w:rsidRPr="00BC1180">
                <w:rPr>
                  <w:noProof/>
                </w:rPr>
                <w:t>.</w:t>
              </w:r>
              <w:r w:rsidR="00E3562F">
                <w:rPr>
                  <w:noProof/>
                  <w:lang w:val="en-US"/>
                </w:rPr>
                <w:t>n</w:t>
              </w:r>
              <w:r w:rsidR="00E3562F" w:rsidRPr="00BC1180">
                <w:rPr>
                  <w:noProof/>
                </w:rPr>
                <w:t>.], 2005.</w:t>
              </w:r>
              <w:r w:rsidR="00E3562F">
                <w:rPr>
                  <w:noProof/>
                  <w:lang w:val="en-US"/>
                </w:rPr>
                <w:t> </w:t>
              </w:r>
              <w:r w:rsidR="00E3562F" w:rsidRPr="00BC1180">
                <w:rPr>
                  <w:noProof/>
                </w:rPr>
                <w:t xml:space="preserve">- </w:t>
              </w:r>
              <w:r w:rsidR="00E3562F">
                <w:rPr>
                  <w:noProof/>
                  <w:lang w:val="en-US"/>
                </w:rPr>
                <w:t>Vol</w:t>
              </w:r>
              <w:r w:rsidR="00E3562F" w:rsidRPr="00BC1180">
                <w:rPr>
                  <w:noProof/>
                </w:rPr>
                <w:t xml:space="preserve">. </w:t>
              </w:r>
              <w:r w:rsidR="00E3562F">
                <w:rPr>
                  <w:noProof/>
                  <w:lang w:val="en-US"/>
                </w:rPr>
                <w:t>I</w:t>
              </w:r>
              <w:r w:rsidR="00E3562F" w:rsidRPr="00BC1180">
                <w:rPr>
                  <w:noProof/>
                </w:rPr>
                <w:t>.</w:t>
              </w:r>
              <w:r w:rsidR="00E3562F">
                <w:rPr>
                  <w:noProof/>
                  <w:lang w:val="en-US"/>
                </w:rPr>
                <w:t> </w:t>
              </w:r>
              <w:r w:rsidR="00E3562F" w:rsidRPr="00BC1180">
                <w:rPr>
                  <w:noProof/>
                </w:rPr>
                <w:t xml:space="preserve">- </w:t>
              </w:r>
              <w:r w:rsidR="00E3562F">
                <w:rPr>
                  <w:noProof/>
                  <w:lang w:val="en-US"/>
                </w:rPr>
                <w:t>ISBN</w:t>
              </w:r>
              <w:r w:rsidR="00E3562F" w:rsidRPr="00BC1180">
                <w:rPr>
                  <w:noProof/>
                </w:rPr>
                <w:t xml:space="preserve"> 88-</w:t>
              </w:r>
              <w:r w:rsidR="00E3562F">
                <w:rPr>
                  <w:noProof/>
                  <w:lang w:val="en-US"/>
                </w:rPr>
                <w:t>xxxx</w:t>
              </w:r>
              <w:r w:rsidR="00E3562F" w:rsidRPr="00BC1180">
                <w:rPr>
                  <w:noProof/>
                </w:rPr>
                <w:t>-</w:t>
              </w:r>
              <w:r w:rsidR="00E3562F">
                <w:rPr>
                  <w:noProof/>
                  <w:lang w:val="en-US"/>
                </w:rPr>
                <w:t>xxx</w:t>
              </w:r>
              <w:r w:rsidR="00E3562F" w:rsidRPr="00BC1180">
                <w:rPr>
                  <w:noProof/>
                </w:rPr>
                <w:t>-</w:t>
              </w:r>
              <w:r w:rsidR="00E3562F">
                <w:rPr>
                  <w:noProof/>
                  <w:lang w:val="en-US"/>
                </w:rPr>
                <w:t>x</w:t>
              </w:r>
              <w:r w:rsidR="00E3562F" w:rsidRPr="00BC1180">
                <w:rPr>
                  <w:noProof/>
                </w:rPr>
                <w:t>.</w:t>
              </w:r>
            </w:p>
            <w:p w:rsidR="00E3562F" w:rsidRDefault="00E3562F" w:rsidP="00E3562F">
              <w:pPr>
                <w:pStyle w:val="a6"/>
                <w:rPr>
                  <w:noProof/>
                </w:rPr>
              </w:pPr>
              <w:r w:rsidRPr="00E3562F">
                <w:rPr>
                  <w:b/>
                  <w:bCs/>
                  <w:noProof/>
                </w:rPr>
                <w:lastRenderedPageBreak/>
                <w:t>Иванов</w:t>
              </w:r>
              <w:r w:rsidRPr="00BC1180">
                <w:rPr>
                  <w:b/>
                  <w:bCs/>
                  <w:noProof/>
                </w:rPr>
                <w:t xml:space="preserve"> </w:t>
              </w:r>
              <w:r w:rsidRPr="00E3562F">
                <w:rPr>
                  <w:b/>
                  <w:bCs/>
                  <w:noProof/>
                </w:rPr>
                <w:t>В</w:t>
              </w:r>
              <w:r w:rsidRPr="00BC1180">
                <w:rPr>
                  <w:b/>
                  <w:bCs/>
                  <w:noProof/>
                </w:rPr>
                <w:t xml:space="preserve">. </w:t>
              </w:r>
              <w:r w:rsidRPr="00E3562F">
                <w:rPr>
                  <w:b/>
                  <w:bCs/>
                  <w:noProof/>
                </w:rPr>
                <w:t>Б</w:t>
              </w:r>
              <w:r w:rsidRPr="00BC1180">
                <w:rPr>
                  <w:b/>
                  <w:bCs/>
                  <w:noProof/>
                </w:rPr>
                <w:t xml:space="preserve">. </w:t>
              </w:r>
              <w:r w:rsidRPr="00E3562F">
                <w:rPr>
                  <w:b/>
                  <w:bCs/>
                  <w:noProof/>
                </w:rPr>
                <w:t>и</w:t>
              </w:r>
              <w:r w:rsidRPr="00BC1180">
                <w:rPr>
                  <w:b/>
                  <w:bCs/>
                  <w:noProof/>
                </w:rPr>
                <w:t xml:space="preserve"> </w:t>
              </w:r>
              <w:r w:rsidRPr="00E3562F">
                <w:rPr>
                  <w:b/>
                  <w:bCs/>
                  <w:noProof/>
                </w:rPr>
                <w:t>Молчанова</w:t>
              </w:r>
              <w:r w:rsidRPr="00BC1180">
                <w:rPr>
                  <w:b/>
                  <w:bCs/>
                  <w:noProof/>
                </w:rPr>
                <w:t xml:space="preserve"> </w:t>
              </w:r>
              <w:r w:rsidRPr="00E3562F">
                <w:rPr>
                  <w:b/>
                  <w:bCs/>
                  <w:noProof/>
                </w:rPr>
                <w:t>Е</w:t>
              </w:r>
              <w:r w:rsidRPr="00BC1180">
                <w:rPr>
                  <w:b/>
                  <w:bCs/>
                  <w:noProof/>
                </w:rPr>
                <w:t xml:space="preserve">. </w:t>
              </w:r>
              <w:r w:rsidRPr="00E3562F">
                <w:rPr>
                  <w:b/>
                  <w:bCs/>
                  <w:noProof/>
                </w:rPr>
                <w:t>К</w:t>
              </w:r>
              <w:r w:rsidRPr="00BC1180">
                <w:rPr>
                  <w:b/>
                  <w:bCs/>
                  <w:noProof/>
                </w:rPr>
                <w:t>.</w:t>
              </w:r>
              <w:r w:rsidRPr="00BC1180">
                <w:rPr>
                  <w:noProof/>
                </w:rPr>
                <w:t xml:space="preserve"> </w:t>
              </w:r>
              <w:r w:rsidRPr="00E3562F">
                <w:rPr>
                  <w:noProof/>
                </w:rPr>
                <w:t>Эволюция</w:t>
              </w:r>
              <w:r w:rsidRPr="00BC1180">
                <w:rPr>
                  <w:noProof/>
                </w:rPr>
                <w:t xml:space="preserve"> </w:t>
              </w:r>
              <w:r w:rsidRPr="00E3562F">
                <w:rPr>
                  <w:noProof/>
                </w:rPr>
                <w:t>языка</w:t>
              </w:r>
              <w:r w:rsidRPr="00BC1180">
                <w:rPr>
                  <w:noProof/>
                </w:rPr>
                <w:t xml:space="preserve"> </w:t>
              </w:r>
              <w:r w:rsidRPr="00E3562F">
                <w:rPr>
                  <w:noProof/>
                </w:rPr>
                <w:t>иранских</w:t>
              </w:r>
              <w:r w:rsidRPr="00BC1180">
                <w:rPr>
                  <w:noProof/>
                </w:rPr>
                <w:t xml:space="preserve"> </w:t>
              </w:r>
              <w:r w:rsidRPr="00E3562F">
                <w:rPr>
                  <w:noProof/>
                </w:rPr>
                <w:t>зороастрийцев</w:t>
              </w:r>
              <w:r w:rsidRPr="00BC1180">
                <w:rPr>
                  <w:noProof/>
                </w:rPr>
                <w:t xml:space="preserve"> </w:t>
              </w:r>
              <w:r w:rsidRPr="00E3562F">
                <w:rPr>
                  <w:noProof/>
                </w:rPr>
                <w:t>в</w:t>
              </w:r>
              <w:r w:rsidRPr="00BC1180">
                <w:rPr>
                  <w:noProof/>
                </w:rPr>
                <w:t xml:space="preserve"> </w:t>
              </w:r>
              <w:r w:rsidRPr="00E3562F">
                <w:rPr>
                  <w:noProof/>
                </w:rPr>
                <w:t>условиях</w:t>
              </w:r>
              <w:r w:rsidRPr="00BC1180">
                <w:rPr>
                  <w:noProof/>
                </w:rPr>
                <w:t xml:space="preserve"> </w:t>
              </w:r>
              <w:r w:rsidRPr="00E3562F">
                <w:rPr>
                  <w:noProof/>
                </w:rPr>
                <w:t>двуязычия</w:t>
              </w:r>
              <w:r w:rsidRPr="00BC1180">
                <w:rPr>
                  <w:noProof/>
                </w:rPr>
                <w:t xml:space="preserve"> [</w:t>
              </w:r>
              <w:r w:rsidRPr="00E3562F">
                <w:rPr>
                  <w:noProof/>
                </w:rPr>
                <w:t>Журнал</w:t>
              </w:r>
              <w:r w:rsidRPr="00BC1180">
                <w:rPr>
                  <w:noProof/>
                </w:rPr>
                <w:t>]</w:t>
              </w:r>
              <w:r>
                <w:rPr>
                  <w:noProof/>
                </w:rPr>
                <w:t> </w:t>
              </w:r>
              <w:r w:rsidRPr="00BC1180">
                <w:rPr>
                  <w:noProof/>
                </w:rPr>
                <w:t xml:space="preserve">// </w:t>
              </w:r>
              <w:r w:rsidRPr="00E3562F">
                <w:rPr>
                  <w:noProof/>
                </w:rPr>
                <w:t>Вопросы</w:t>
              </w:r>
              <w:r w:rsidRPr="00BC1180">
                <w:rPr>
                  <w:noProof/>
                </w:rPr>
                <w:t xml:space="preserve"> </w:t>
              </w:r>
              <w:r w:rsidRPr="00E3562F">
                <w:rPr>
                  <w:noProof/>
                </w:rPr>
                <w:t>филологии</w:t>
              </w:r>
              <w:r w:rsidRPr="00BC1180">
                <w:rPr>
                  <w:noProof/>
                </w:rPr>
                <w:t>.</w:t>
              </w:r>
              <w:r>
                <w:rPr>
                  <w:noProof/>
                </w:rPr>
                <w:t> </w:t>
              </w:r>
              <w:r w:rsidRPr="00BC1180">
                <w:rPr>
                  <w:noProof/>
                </w:rPr>
                <w:t xml:space="preserve">- </w:t>
              </w:r>
              <w:r w:rsidRPr="00E3562F">
                <w:rPr>
                  <w:noProof/>
                </w:rPr>
                <w:t>Москва</w:t>
              </w:r>
              <w:r>
                <w:rPr>
                  <w:noProof/>
                </w:rPr>
                <w:t> </w:t>
              </w:r>
              <w:r w:rsidRPr="00BC1180">
                <w:rPr>
                  <w:noProof/>
                </w:rPr>
                <w:t xml:space="preserve">: </w:t>
              </w:r>
              <w:r w:rsidRPr="00E3562F">
                <w:rPr>
                  <w:noProof/>
                </w:rPr>
                <w:t>ИИЯ</w:t>
              </w:r>
              <w:r w:rsidRPr="00BC1180">
                <w:rPr>
                  <w:noProof/>
                </w:rPr>
                <w:t xml:space="preserve">, </w:t>
              </w:r>
              <w:r w:rsidRPr="00E3562F">
                <w:rPr>
                  <w:noProof/>
                </w:rPr>
                <w:t>ИЯ</w:t>
              </w:r>
              <w:r w:rsidRPr="00BC1180">
                <w:rPr>
                  <w:noProof/>
                </w:rPr>
                <w:t xml:space="preserve"> </w:t>
              </w:r>
              <w:r w:rsidRPr="00E3562F">
                <w:rPr>
                  <w:noProof/>
                </w:rPr>
                <w:t>РАН</w:t>
              </w:r>
              <w:r w:rsidRPr="00BC1180">
                <w:rPr>
                  <w:noProof/>
                </w:rPr>
                <w:t xml:space="preserve">, </w:t>
              </w:r>
              <w:r w:rsidRPr="00E3562F">
                <w:rPr>
                  <w:noProof/>
                </w:rPr>
                <w:t>РАЛН</w:t>
              </w:r>
              <w:r w:rsidRPr="00BC1180">
                <w:rPr>
                  <w:noProof/>
                </w:rPr>
                <w:t xml:space="preserve">, 2008 </w:t>
              </w:r>
              <w:r w:rsidRPr="00E3562F">
                <w:rPr>
                  <w:noProof/>
                </w:rPr>
                <w:t>г</w:t>
              </w:r>
              <w:r w:rsidRPr="00BC1180">
                <w:rPr>
                  <w:noProof/>
                </w:rPr>
                <w:t>..</w:t>
              </w:r>
              <w:r>
                <w:rPr>
                  <w:noProof/>
                </w:rPr>
                <w:t> </w:t>
              </w:r>
              <w:r w:rsidRPr="00E3562F">
                <w:rPr>
                  <w:noProof/>
                </w:rPr>
                <w:t>- №2 (29).</w:t>
              </w:r>
              <w:r>
                <w:rPr>
                  <w:noProof/>
                </w:rPr>
                <w:t> </w:t>
              </w:r>
              <w:r w:rsidRPr="00E3562F">
                <w:rPr>
                  <w:noProof/>
                </w:rPr>
                <w:t>- стр. 39-46.</w:t>
              </w:r>
              <w:r>
                <w:rPr>
                  <w:noProof/>
                </w:rPr>
                <w:t> </w:t>
              </w:r>
              <w:r w:rsidRPr="00E3562F">
                <w:rPr>
                  <w:noProof/>
                </w:rPr>
                <w:t xml:space="preserve">- </w:t>
              </w:r>
              <w:r>
                <w:rPr>
                  <w:noProof/>
                </w:rPr>
                <w:t>ISSN</w:t>
              </w:r>
              <w:r w:rsidRPr="00E3562F">
                <w:rPr>
                  <w:noProof/>
                </w:rPr>
                <w:t xml:space="preserve"> 1562-1391.</w:t>
              </w:r>
            </w:p>
            <w:p w:rsidR="00E3562F" w:rsidRDefault="00E3562F" w:rsidP="00E3562F">
              <w:pPr>
                <w:pStyle w:val="a6"/>
                <w:rPr>
                  <w:noProof/>
                </w:rPr>
              </w:pPr>
              <w:r w:rsidRPr="00E3562F">
                <w:rPr>
                  <w:b/>
                  <w:bCs/>
                  <w:noProof/>
                </w:rPr>
                <w:t>Иванов В. Б. и Молчанова Е. К.</w:t>
              </w:r>
              <w:r w:rsidRPr="00E3562F">
                <w:rPr>
                  <w:noProof/>
                </w:rPr>
                <w:t xml:space="preserve"> Язык иранских зороастрийцев (вопросы фонологии и социолингвистики) [Статья]</w:t>
              </w:r>
              <w:r>
                <w:rPr>
                  <w:noProof/>
                </w:rPr>
                <w:t> </w:t>
              </w:r>
              <w:r w:rsidRPr="00E3562F">
                <w:rPr>
                  <w:noProof/>
                </w:rPr>
                <w:t xml:space="preserve">// </w:t>
              </w:r>
              <w:r>
                <w:rPr>
                  <w:noProof/>
                </w:rPr>
                <w:t>ICANAS</w:t>
              </w:r>
              <w:r w:rsidRPr="00E3562F">
                <w:rPr>
                  <w:noProof/>
                </w:rPr>
                <w:t xml:space="preserve"> </w:t>
              </w:r>
              <w:r>
                <w:rPr>
                  <w:noProof/>
                </w:rPr>
                <w:t>XXXVII</w:t>
              </w:r>
              <w:r w:rsidRPr="00E3562F">
                <w:rPr>
                  <w:noProof/>
                </w:rPr>
                <w:t xml:space="preserve"> Труды.</w:t>
              </w:r>
              <w:r>
                <w:rPr>
                  <w:noProof/>
                </w:rPr>
                <w:t> </w:t>
              </w:r>
              <w:r w:rsidRPr="00E3562F">
                <w:rPr>
                  <w:noProof/>
                </w:rPr>
                <w:t>- Москва</w:t>
              </w:r>
              <w:r>
                <w:rPr>
                  <w:noProof/>
                </w:rPr>
                <w:t> </w:t>
              </w:r>
              <w:r w:rsidRPr="00E3562F">
                <w:rPr>
                  <w:noProof/>
                </w:rPr>
                <w:t>: Институт востоковедения РАН, Общество востоковедов РАН, 2007 г..</w:t>
              </w:r>
              <w:r>
                <w:rPr>
                  <w:noProof/>
                </w:rPr>
                <w:t> - Т. 1. - стр. 153–161. - ISBN 978-5-89282-366-1.</w:t>
              </w:r>
            </w:p>
            <w:p w:rsidR="00E3562F" w:rsidRDefault="00E3562F" w:rsidP="00E3562F">
              <w:pPr>
                <w:pStyle w:val="a6"/>
                <w:bidi/>
                <w:rPr>
                  <w:noProof/>
                  <w:lang w:bidi="fa-IR"/>
                </w:rPr>
              </w:pPr>
              <w:r>
                <w:rPr>
                  <w:rFonts w:hint="cs"/>
                  <w:b/>
                  <w:bCs/>
                  <w:noProof/>
                  <w:rtl/>
                  <w:lang w:bidi="fa-IR"/>
                </w:rPr>
                <w:t>ایوانف و. ب.</w:t>
              </w:r>
              <w:r>
                <w:rPr>
                  <w:rFonts w:hint="cs"/>
                  <w:noProof/>
                  <w:rtl/>
                  <w:lang w:bidi="fa-IR"/>
                </w:rPr>
                <w:t xml:space="preserve"> ايوانف ولاديمير. تاريخچه آواشناسي واكه‌ها در زبان اوستايي [مقاله] // فرهنگ. ويژه زبانشناسي. - تهران : پژوهشگاه علوم انساني و مطالعات فرهنگي, 1383 (2004) سال هفدهم. - جلد 3-4. - </w:t>
              </w:r>
              <w:r>
                <w:rPr>
                  <w:rFonts w:hint="cs"/>
                  <w:noProof/>
                  <w:lang w:bidi="fa-IR"/>
                </w:rPr>
                <w:t>ISSN 1017-4117</w:t>
              </w:r>
              <w:r>
                <w:rPr>
                  <w:rFonts w:hint="cs"/>
                  <w:noProof/>
                  <w:rtl/>
                  <w:lang w:bidi="fa-IR"/>
                </w:rPr>
                <w:t>.</w:t>
              </w:r>
            </w:p>
            <w:p w:rsidR="00E3562F" w:rsidRDefault="00E3562F" w:rsidP="00E3562F">
              <w:pPr>
                <w:pStyle w:val="a6"/>
                <w:bidi/>
                <w:rPr>
                  <w:noProof/>
                  <w:rtl/>
                  <w:lang w:bidi="fa-IR"/>
                </w:rPr>
              </w:pPr>
              <w:r>
                <w:rPr>
                  <w:rFonts w:hint="cs"/>
                  <w:b/>
                  <w:bCs/>
                  <w:noProof/>
                  <w:rtl/>
                  <w:lang w:bidi="fa-IR"/>
                </w:rPr>
                <w:t>فیروزبخش فرانک</w:t>
              </w:r>
              <w:r>
                <w:rPr>
                  <w:rFonts w:hint="cs"/>
                  <w:noProof/>
                  <w:rtl/>
                  <w:lang w:bidi="fa-IR"/>
                </w:rPr>
                <w:t xml:space="preserve"> بررسي ساختمان دستوري گويش بهدينان شهر يزد [كتاب]. - تهران : موسسة انتشاراتي-فرهنگي فروهر, 1375. - ص. 1-133. - </w:t>
              </w:r>
              <w:r>
                <w:rPr>
                  <w:rFonts w:hint="cs"/>
                  <w:noProof/>
                  <w:lang w:bidi="fa-IR"/>
                </w:rPr>
                <w:t>ISBN 964-6320-03-1</w:t>
              </w:r>
              <w:r>
                <w:rPr>
                  <w:rFonts w:hint="cs"/>
                  <w:noProof/>
                  <w:rtl/>
                  <w:lang w:bidi="fa-IR"/>
                </w:rPr>
                <w:t>.</w:t>
              </w:r>
            </w:p>
            <w:p w:rsidR="00E3562F" w:rsidRDefault="00E3562F" w:rsidP="00E3562F">
              <w:pPr>
                <w:pStyle w:val="a6"/>
                <w:bidi/>
                <w:rPr>
                  <w:noProof/>
                  <w:rtl/>
                  <w:lang w:bidi="fa-IR"/>
                </w:rPr>
              </w:pPr>
              <w:r>
                <w:rPr>
                  <w:rFonts w:hint="cs"/>
                  <w:b/>
                  <w:bCs/>
                  <w:noProof/>
                  <w:rtl/>
                  <w:lang w:bidi="fa-IR"/>
                </w:rPr>
                <w:t>مزداپور كتايون</w:t>
              </w:r>
              <w:r>
                <w:rPr>
                  <w:rFonts w:hint="cs"/>
                  <w:noProof/>
                  <w:rtl/>
                  <w:lang w:bidi="fa-IR"/>
                </w:rPr>
                <w:t xml:space="preserve"> واژه‌نامۀ گويش بهدينان شهر يزد. فارسي به گويش همراه با مثال [كتاب]. - تهران : پژوهشگاه علوم انساني و مطالعات فرهنگي, 1374. - جلد 1 : 2. - </w:t>
              </w:r>
              <w:r>
                <w:rPr>
                  <w:rFonts w:hint="cs"/>
                  <w:noProof/>
                  <w:lang w:bidi="fa-IR"/>
                </w:rPr>
                <w:t>ISBN 964-426-272-7, ISBN 964-426-002-3</w:t>
              </w:r>
              <w:r>
                <w:rPr>
                  <w:rFonts w:hint="cs"/>
                  <w:noProof/>
                  <w:rtl/>
                  <w:lang w:bidi="fa-IR"/>
                </w:rPr>
                <w:t>.</w:t>
              </w:r>
            </w:p>
            <w:p w:rsidR="009655AA" w:rsidRDefault="009655AA" w:rsidP="00E3562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bookmarkStart w:id="7" w:name="_GoBack" w:displacedByCustomXml="prev"/>
    <w:bookmarkEnd w:id="7" w:displacedByCustomXml="prev"/>
    <w:sectPr w:rsidR="009655AA" w:rsidSect="00831125">
      <w:headerReference w:type="default" r:id="rId17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44" w:rsidRDefault="003D6A44" w:rsidP="00831125">
      <w:r>
        <w:separator/>
      </w:r>
    </w:p>
  </w:endnote>
  <w:endnote w:type="continuationSeparator" w:id="0">
    <w:p w:rsidR="003D6A44" w:rsidRDefault="003D6A44" w:rsidP="0083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44" w:rsidRDefault="003D6A44" w:rsidP="00831125">
      <w:r>
        <w:separator/>
      </w:r>
    </w:p>
  </w:footnote>
  <w:footnote w:type="continuationSeparator" w:id="0">
    <w:p w:rsidR="003D6A44" w:rsidRDefault="003D6A44" w:rsidP="0083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9246"/>
      <w:docPartObj>
        <w:docPartGallery w:val="Page Numbers (Top of Page)"/>
        <w:docPartUnique/>
      </w:docPartObj>
    </w:sdtPr>
    <w:sdtContent>
      <w:p w:rsidR="003D6A44" w:rsidRDefault="003D6A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E17">
          <w:rPr>
            <w:noProof/>
          </w:rPr>
          <w:t>3</w:t>
        </w:r>
        <w:r>
          <w:fldChar w:fldCharType="end"/>
        </w:r>
      </w:p>
    </w:sdtContent>
  </w:sdt>
  <w:p w:rsidR="003D6A44" w:rsidRDefault="003D6A4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62"/>
    <w:rsid w:val="00003D55"/>
    <w:rsid w:val="000050D4"/>
    <w:rsid w:val="00011746"/>
    <w:rsid w:val="0002002E"/>
    <w:rsid w:val="000228B7"/>
    <w:rsid w:val="0003177B"/>
    <w:rsid w:val="00037DBF"/>
    <w:rsid w:val="00042F29"/>
    <w:rsid w:val="00044781"/>
    <w:rsid w:val="00047F98"/>
    <w:rsid w:val="000521E9"/>
    <w:rsid w:val="00053851"/>
    <w:rsid w:val="000554AB"/>
    <w:rsid w:val="000562A5"/>
    <w:rsid w:val="00061A82"/>
    <w:rsid w:val="00064099"/>
    <w:rsid w:val="000711CE"/>
    <w:rsid w:val="00071E1F"/>
    <w:rsid w:val="00074CFF"/>
    <w:rsid w:val="00085439"/>
    <w:rsid w:val="00087E56"/>
    <w:rsid w:val="0009786F"/>
    <w:rsid w:val="000A2F9E"/>
    <w:rsid w:val="000A36C8"/>
    <w:rsid w:val="000C2926"/>
    <w:rsid w:val="000C3618"/>
    <w:rsid w:val="000E5ABC"/>
    <w:rsid w:val="001145B9"/>
    <w:rsid w:val="00114726"/>
    <w:rsid w:val="001152C4"/>
    <w:rsid w:val="00116DEC"/>
    <w:rsid w:val="00125DB4"/>
    <w:rsid w:val="00130788"/>
    <w:rsid w:val="00144F89"/>
    <w:rsid w:val="00164B8F"/>
    <w:rsid w:val="00171961"/>
    <w:rsid w:val="0017323F"/>
    <w:rsid w:val="0017473C"/>
    <w:rsid w:val="0018761F"/>
    <w:rsid w:val="001956AB"/>
    <w:rsid w:val="00196098"/>
    <w:rsid w:val="00196391"/>
    <w:rsid w:val="001B60C3"/>
    <w:rsid w:val="001D6DCA"/>
    <w:rsid w:val="001E24F3"/>
    <w:rsid w:val="001F470A"/>
    <w:rsid w:val="00201DBE"/>
    <w:rsid w:val="00206C89"/>
    <w:rsid w:val="0020707F"/>
    <w:rsid w:val="00207D70"/>
    <w:rsid w:val="002105F1"/>
    <w:rsid w:val="00213D27"/>
    <w:rsid w:val="00214093"/>
    <w:rsid w:val="00223C5A"/>
    <w:rsid w:val="00226FD8"/>
    <w:rsid w:val="00230768"/>
    <w:rsid w:val="00244D95"/>
    <w:rsid w:val="002453A1"/>
    <w:rsid w:val="002517EF"/>
    <w:rsid w:val="00254486"/>
    <w:rsid w:val="002904AB"/>
    <w:rsid w:val="00292F44"/>
    <w:rsid w:val="002B260D"/>
    <w:rsid w:val="002B275F"/>
    <w:rsid w:val="002C43B2"/>
    <w:rsid w:val="002C6500"/>
    <w:rsid w:val="002D23BA"/>
    <w:rsid w:val="002D3C9D"/>
    <w:rsid w:val="002F0A05"/>
    <w:rsid w:val="002F6496"/>
    <w:rsid w:val="002F6BFE"/>
    <w:rsid w:val="00300E98"/>
    <w:rsid w:val="003103ED"/>
    <w:rsid w:val="0032583F"/>
    <w:rsid w:val="00326F26"/>
    <w:rsid w:val="0033141D"/>
    <w:rsid w:val="00335B27"/>
    <w:rsid w:val="003402CD"/>
    <w:rsid w:val="003455E1"/>
    <w:rsid w:val="00353D1F"/>
    <w:rsid w:val="00354372"/>
    <w:rsid w:val="003600CE"/>
    <w:rsid w:val="00361077"/>
    <w:rsid w:val="003623D2"/>
    <w:rsid w:val="00364D01"/>
    <w:rsid w:val="00377855"/>
    <w:rsid w:val="003815FA"/>
    <w:rsid w:val="003950CC"/>
    <w:rsid w:val="00397C1E"/>
    <w:rsid w:val="003A4255"/>
    <w:rsid w:val="003B0E6D"/>
    <w:rsid w:val="003B266B"/>
    <w:rsid w:val="003D2C73"/>
    <w:rsid w:val="003D6A44"/>
    <w:rsid w:val="003F0062"/>
    <w:rsid w:val="003F7B5A"/>
    <w:rsid w:val="00405C4E"/>
    <w:rsid w:val="004071B2"/>
    <w:rsid w:val="0044294A"/>
    <w:rsid w:val="0044799E"/>
    <w:rsid w:val="00456F92"/>
    <w:rsid w:val="00461A42"/>
    <w:rsid w:val="00464491"/>
    <w:rsid w:val="004653E9"/>
    <w:rsid w:val="00471CFB"/>
    <w:rsid w:val="00480CD1"/>
    <w:rsid w:val="004917F9"/>
    <w:rsid w:val="004935ED"/>
    <w:rsid w:val="004B15B1"/>
    <w:rsid w:val="004D1B44"/>
    <w:rsid w:val="004F08C4"/>
    <w:rsid w:val="004F7EED"/>
    <w:rsid w:val="00507E82"/>
    <w:rsid w:val="00516F8E"/>
    <w:rsid w:val="00523B3D"/>
    <w:rsid w:val="0052640F"/>
    <w:rsid w:val="0053290D"/>
    <w:rsid w:val="0054429D"/>
    <w:rsid w:val="00563F8E"/>
    <w:rsid w:val="00575668"/>
    <w:rsid w:val="005760C2"/>
    <w:rsid w:val="005772C7"/>
    <w:rsid w:val="00580D8E"/>
    <w:rsid w:val="00597221"/>
    <w:rsid w:val="005A0AEA"/>
    <w:rsid w:val="005A48DB"/>
    <w:rsid w:val="005B4175"/>
    <w:rsid w:val="005B7754"/>
    <w:rsid w:val="005D1B9F"/>
    <w:rsid w:val="005D5A21"/>
    <w:rsid w:val="005E562E"/>
    <w:rsid w:val="005F27A0"/>
    <w:rsid w:val="006048D4"/>
    <w:rsid w:val="00604AD6"/>
    <w:rsid w:val="00610876"/>
    <w:rsid w:val="00642993"/>
    <w:rsid w:val="006565C6"/>
    <w:rsid w:val="006A1E3A"/>
    <w:rsid w:val="006C1E52"/>
    <w:rsid w:val="006C56AA"/>
    <w:rsid w:val="006D0C11"/>
    <w:rsid w:val="006E03D6"/>
    <w:rsid w:val="006E2B4A"/>
    <w:rsid w:val="006E5216"/>
    <w:rsid w:val="006E6EA0"/>
    <w:rsid w:val="006F4330"/>
    <w:rsid w:val="0070577A"/>
    <w:rsid w:val="007069EA"/>
    <w:rsid w:val="00707DAF"/>
    <w:rsid w:val="00712CD0"/>
    <w:rsid w:val="00715461"/>
    <w:rsid w:val="00720C62"/>
    <w:rsid w:val="00723D24"/>
    <w:rsid w:val="00730D1D"/>
    <w:rsid w:val="00775AF3"/>
    <w:rsid w:val="00783E4D"/>
    <w:rsid w:val="00785E3B"/>
    <w:rsid w:val="00792C18"/>
    <w:rsid w:val="00793E5B"/>
    <w:rsid w:val="007978C4"/>
    <w:rsid w:val="007A258C"/>
    <w:rsid w:val="007B3E17"/>
    <w:rsid w:val="007C251C"/>
    <w:rsid w:val="007C60FC"/>
    <w:rsid w:val="007D27F6"/>
    <w:rsid w:val="007D526B"/>
    <w:rsid w:val="007D7225"/>
    <w:rsid w:val="007F5BAF"/>
    <w:rsid w:val="00803E7B"/>
    <w:rsid w:val="00807329"/>
    <w:rsid w:val="00820890"/>
    <w:rsid w:val="00823268"/>
    <w:rsid w:val="00825454"/>
    <w:rsid w:val="00827C0B"/>
    <w:rsid w:val="00831125"/>
    <w:rsid w:val="00851FE1"/>
    <w:rsid w:val="00863A39"/>
    <w:rsid w:val="00864C6F"/>
    <w:rsid w:val="008670AD"/>
    <w:rsid w:val="008721F1"/>
    <w:rsid w:val="0088324F"/>
    <w:rsid w:val="00884060"/>
    <w:rsid w:val="008917BD"/>
    <w:rsid w:val="00891DBC"/>
    <w:rsid w:val="00894E4B"/>
    <w:rsid w:val="008B1E17"/>
    <w:rsid w:val="008C16BD"/>
    <w:rsid w:val="008E0929"/>
    <w:rsid w:val="008E1692"/>
    <w:rsid w:val="008E307F"/>
    <w:rsid w:val="00912364"/>
    <w:rsid w:val="00914958"/>
    <w:rsid w:val="00914DDC"/>
    <w:rsid w:val="00935835"/>
    <w:rsid w:val="009431C9"/>
    <w:rsid w:val="00962383"/>
    <w:rsid w:val="009655AA"/>
    <w:rsid w:val="00992E69"/>
    <w:rsid w:val="009A4FD9"/>
    <w:rsid w:val="009A5A1E"/>
    <w:rsid w:val="009D43A4"/>
    <w:rsid w:val="009E1BCE"/>
    <w:rsid w:val="009F4961"/>
    <w:rsid w:val="009F7F71"/>
    <w:rsid w:val="00A02CE7"/>
    <w:rsid w:val="00A04E4B"/>
    <w:rsid w:val="00A220E4"/>
    <w:rsid w:val="00A237A4"/>
    <w:rsid w:val="00A31103"/>
    <w:rsid w:val="00A34602"/>
    <w:rsid w:val="00A40818"/>
    <w:rsid w:val="00A43A83"/>
    <w:rsid w:val="00A45FC7"/>
    <w:rsid w:val="00A506D7"/>
    <w:rsid w:val="00A53F03"/>
    <w:rsid w:val="00A545BA"/>
    <w:rsid w:val="00A63DA5"/>
    <w:rsid w:val="00A65681"/>
    <w:rsid w:val="00A73A92"/>
    <w:rsid w:val="00A86DFA"/>
    <w:rsid w:val="00A87B94"/>
    <w:rsid w:val="00AC388D"/>
    <w:rsid w:val="00B10BCF"/>
    <w:rsid w:val="00B124FB"/>
    <w:rsid w:val="00B15D1F"/>
    <w:rsid w:val="00B2191E"/>
    <w:rsid w:val="00B30265"/>
    <w:rsid w:val="00B6580C"/>
    <w:rsid w:val="00B70C21"/>
    <w:rsid w:val="00B9280C"/>
    <w:rsid w:val="00B95C6C"/>
    <w:rsid w:val="00BA2AA8"/>
    <w:rsid w:val="00BA33EC"/>
    <w:rsid w:val="00BB60FB"/>
    <w:rsid w:val="00BB7405"/>
    <w:rsid w:val="00BC0562"/>
    <w:rsid w:val="00BC1180"/>
    <w:rsid w:val="00BC44BC"/>
    <w:rsid w:val="00BD0E74"/>
    <w:rsid w:val="00BD1C17"/>
    <w:rsid w:val="00BE77E0"/>
    <w:rsid w:val="00BF6143"/>
    <w:rsid w:val="00BF7A0F"/>
    <w:rsid w:val="00C0194F"/>
    <w:rsid w:val="00C11464"/>
    <w:rsid w:val="00C2395A"/>
    <w:rsid w:val="00C4137A"/>
    <w:rsid w:val="00C43746"/>
    <w:rsid w:val="00C61C1B"/>
    <w:rsid w:val="00C62C19"/>
    <w:rsid w:val="00C6339D"/>
    <w:rsid w:val="00C741D9"/>
    <w:rsid w:val="00C827BA"/>
    <w:rsid w:val="00C85228"/>
    <w:rsid w:val="00C869EE"/>
    <w:rsid w:val="00C97453"/>
    <w:rsid w:val="00CA0C35"/>
    <w:rsid w:val="00CB2045"/>
    <w:rsid w:val="00CB3EE4"/>
    <w:rsid w:val="00CB5EDD"/>
    <w:rsid w:val="00CE4BB7"/>
    <w:rsid w:val="00CE5E69"/>
    <w:rsid w:val="00CE7A4E"/>
    <w:rsid w:val="00CF052C"/>
    <w:rsid w:val="00D06871"/>
    <w:rsid w:val="00D150BE"/>
    <w:rsid w:val="00D2053C"/>
    <w:rsid w:val="00D21C96"/>
    <w:rsid w:val="00D27364"/>
    <w:rsid w:val="00D33347"/>
    <w:rsid w:val="00D33B4F"/>
    <w:rsid w:val="00D3485E"/>
    <w:rsid w:val="00D37FAD"/>
    <w:rsid w:val="00D5480A"/>
    <w:rsid w:val="00D63DE7"/>
    <w:rsid w:val="00D7347A"/>
    <w:rsid w:val="00D756EE"/>
    <w:rsid w:val="00DC08D1"/>
    <w:rsid w:val="00DC20A6"/>
    <w:rsid w:val="00DD413A"/>
    <w:rsid w:val="00DD66DB"/>
    <w:rsid w:val="00DE5130"/>
    <w:rsid w:val="00DE580D"/>
    <w:rsid w:val="00DF3902"/>
    <w:rsid w:val="00E20F4E"/>
    <w:rsid w:val="00E238CD"/>
    <w:rsid w:val="00E26B3A"/>
    <w:rsid w:val="00E32E9B"/>
    <w:rsid w:val="00E3562F"/>
    <w:rsid w:val="00E42781"/>
    <w:rsid w:val="00E86419"/>
    <w:rsid w:val="00E9126A"/>
    <w:rsid w:val="00E93140"/>
    <w:rsid w:val="00E97FC3"/>
    <w:rsid w:val="00EA22EA"/>
    <w:rsid w:val="00EA7364"/>
    <w:rsid w:val="00EB34AF"/>
    <w:rsid w:val="00EB46D6"/>
    <w:rsid w:val="00EB6EB0"/>
    <w:rsid w:val="00EC4E1C"/>
    <w:rsid w:val="00EC71AF"/>
    <w:rsid w:val="00EE31BE"/>
    <w:rsid w:val="00EE726F"/>
    <w:rsid w:val="00F133C5"/>
    <w:rsid w:val="00F15691"/>
    <w:rsid w:val="00F222BD"/>
    <w:rsid w:val="00F23628"/>
    <w:rsid w:val="00F24433"/>
    <w:rsid w:val="00F507F8"/>
    <w:rsid w:val="00F55BC0"/>
    <w:rsid w:val="00F6133C"/>
    <w:rsid w:val="00F62A50"/>
    <w:rsid w:val="00F7501B"/>
    <w:rsid w:val="00F82F6B"/>
    <w:rsid w:val="00FB1D2E"/>
    <w:rsid w:val="00FB6EC5"/>
    <w:rsid w:val="00FC367D"/>
    <w:rsid w:val="00FD5151"/>
    <w:rsid w:val="00FE3BC3"/>
    <w:rsid w:val="00FE4F62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4A"/>
    <w:pPr>
      <w:spacing w:after="0" w:line="240" w:lineRule="auto"/>
      <w:ind w:firstLine="567"/>
      <w:jc w:val="lowKashida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1125"/>
    <w:pPr>
      <w:keepNext/>
      <w:keepLines/>
      <w:spacing w:after="3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62"/>
    <w:pPr>
      <w:keepNext/>
      <w:keepLines/>
      <w:spacing w:before="240" w:after="120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720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311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103"/>
    <w:rPr>
      <w:rFonts w:ascii="Tahoma" w:hAnsi="Tahoma" w:cs="Tahoma"/>
      <w:sz w:val="16"/>
      <w:szCs w:val="16"/>
      <w:lang w:val="en-GB"/>
    </w:rPr>
  </w:style>
  <w:style w:type="paragraph" w:styleId="a5">
    <w:name w:val="caption"/>
    <w:basedOn w:val="a"/>
    <w:next w:val="a"/>
    <w:uiPriority w:val="35"/>
    <w:unhideWhenUsed/>
    <w:qFormat/>
    <w:rsid w:val="00A31103"/>
    <w:pPr>
      <w:spacing w:before="120" w:after="240"/>
      <w:ind w:firstLine="0"/>
      <w:jc w:val="center"/>
    </w:pPr>
    <w:rPr>
      <w:b/>
      <w:bCs/>
      <w:color w:val="4F81BD" w:themeColor="accent1"/>
      <w:sz w:val="18"/>
      <w:szCs w:val="18"/>
    </w:rPr>
  </w:style>
  <w:style w:type="paragraph" w:styleId="a6">
    <w:name w:val="Bibliography"/>
    <w:basedOn w:val="a"/>
    <w:next w:val="a"/>
    <w:uiPriority w:val="37"/>
    <w:unhideWhenUsed/>
    <w:rsid w:val="009655AA"/>
  </w:style>
  <w:style w:type="table" w:styleId="a7">
    <w:name w:val="Table Grid"/>
    <w:basedOn w:val="a1"/>
    <w:uiPriority w:val="59"/>
    <w:rsid w:val="0000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311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125"/>
    <w:rPr>
      <w:rFonts w:ascii="Times New Roman" w:hAnsi="Times New Roman" w:cs="Times New Roman"/>
      <w:sz w:val="20"/>
      <w:szCs w:val="20"/>
      <w:lang w:val="en-GB"/>
    </w:rPr>
  </w:style>
  <w:style w:type="paragraph" w:styleId="aa">
    <w:name w:val="footer"/>
    <w:basedOn w:val="a"/>
    <w:link w:val="ab"/>
    <w:uiPriority w:val="99"/>
    <w:unhideWhenUsed/>
    <w:rsid w:val="008311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125"/>
    <w:rPr>
      <w:rFonts w:ascii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4A"/>
    <w:pPr>
      <w:spacing w:after="0" w:line="240" w:lineRule="auto"/>
      <w:ind w:firstLine="567"/>
      <w:jc w:val="lowKashida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1125"/>
    <w:pPr>
      <w:keepNext/>
      <w:keepLines/>
      <w:spacing w:after="3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62"/>
    <w:pPr>
      <w:keepNext/>
      <w:keepLines/>
      <w:spacing w:before="240" w:after="120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720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311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103"/>
    <w:rPr>
      <w:rFonts w:ascii="Tahoma" w:hAnsi="Tahoma" w:cs="Tahoma"/>
      <w:sz w:val="16"/>
      <w:szCs w:val="16"/>
      <w:lang w:val="en-GB"/>
    </w:rPr>
  </w:style>
  <w:style w:type="paragraph" w:styleId="a5">
    <w:name w:val="caption"/>
    <w:basedOn w:val="a"/>
    <w:next w:val="a"/>
    <w:uiPriority w:val="35"/>
    <w:unhideWhenUsed/>
    <w:qFormat/>
    <w:rsid w:val="00A31103"/>
    <w:pPr>
      <w:spacing w:before="120" w:after="240"/>
      <w:ind w:firstLine="0"/>
      <w:jc w:val="center"/>
    </w:pPr>
    <w:rPr>
      <w:b/>
      <w:bCs/>
      <w:color w:val="4F81BD" w:themeColor="accent1"/>
      <w:sz w:val="18"/>
      <w:szCs w:val="18"/>
    </w:rPr>
  </w:style>
  <w:style w:type="paragraph" w:styleId="a6">
    <w:name w:val="Bibliography"/>
    <w:basedOn w:val="a"/>
    <w:next w:val="a"/>
    <w:uiPriority w:val="37"/>
    <w:unhideWhenUsed/>
    <w:rsid w:val="009655AA"/>
  </w:style>
  <w:style w:type="table" w:styleId="a7">
    <w:name w:val="Table Grid"/>
    <w:basedOn w:val="a1"/>
    <w:uiPriority w:val="59"/>
    <w:rsid w:val="0000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311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125"/>
    <w:rPr>
      <w:rFonts w:ascii="Times New Roman" w:hAnsi="Times New Roman" w:cs="Times New Roman"/>
      <w:sz w:val="20"/>
      <w:szCs w:val="20"/>
      <w:lang w:val="en-GB"/>
    </w:rPr>
  </w:style>
  <w:style w:type="paragraph" w:styleId="aa">
    <w:name w:val="footer"/>
    <w:basedOn w:val="a"/>
    <w:link w:val="ab"/>
    <w:uiPriority w:val="99"/>
    <w:unhideWhenUsed/>
    <w:rsid w:val="008311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125"/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ocuments\Languages\Yazd\Dari%20Vowel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Лист3!$G$1</c:f>
              <c:strCache>
                <c:ptCount val="1"/>
                <c:pt idx="0">
                  <c:v>T</c:v>
                </c:pt>
              </c:strCache>
            </c:strRef>
          </c:tx>
          <c:invertIfNegative val="0"/>
          <c:cat>
            <c:strRef>
              <c:f>Лист3!$F$2:$F$11</c:f>
              <c:strCache>
                <c:ptCount val="10"/>
                <c:pt idx="0">
                  <c:v>õ</c:v>
                </c:pt>
                <c:pt idx="1">
                  <c:v>ō</c:v>
                </c:pt>
                <c:pt idx="2">
                  <c:v>ε</c:v>
                </c:pt>
                <c:pt idx="3">
                  <c:v>ā</c:v>
                </c:pt>
                <c:pt idx="4">
                  <c:v>a</c:v>
                </c:pt>
                <c:pt idx="5">
                  <c:v>i</c:v>
                </c:pt>
                <c:pt idx="6">
                  <c:v>u</c:v>
                </c:pt>
                <c:pt idx="7">
                  <c:v>e</c:v>
                </c:pt>
                <c:pt idx="8">
                  <c:v>o</c:v>
                </c:pt>
                <c:pt idx="9">
                  <c:v>ǝ</c:v>
                </c:pt>
              </c:strCache>
            </c:strRef>
          </c:cat>
          <c:val>
            <c:numRef>
              <c:f>Лист3!$G$2:$G$11</c:f>
              <c:numCache>
                <c:formatCode>General</c:formatCode>
                <c:ptCount val="10"/>
                <c:pt idx="0">
                  <c:v>281</c:v>
                </c:pt>
                <c:pt idx="1">
                  <c:v>213.52</c:v>
                </c:pt>
                <c:pt idx="2">
                  <c:v>207.13</c:v>
                </c:pt>
                <c:pt idx="3">
                  <c:v>195.7</c:v>
                </c:pt>
                <c:pt idx="4">
                  <c:v>193.42</c:v>
                </c:pt>
                <c:pt idx="5">
                  <c:v>173.14</c:v>
                </c:pt>
                <c:pt idx="6">
                  <c:v>166.74</c:v>
                </c:pt>
                <c:pt idx="7">
                  <c:v>146.13</c:v>
                </c:pt>
                <c:pt idx="8">
                  <c:v>132.15</c:v>
                </c:pt>
                <c:pt idx="9">
                  <c:v>55.78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610816"/>
        <c:axId val="112462080"/>
      </c:barChart>
      <c:catAx>
        <c:axId val="112610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2462080"/>
        <c:crosses val="autoZero"/>
        <c:auto val="1"/>
        <c:lblAlgn val="ctr"/>
        <c:lblOffset val="100"/>
        <c:noMultiLvlLbl val="0"/>
      </c:catAx>
      <c:valAx>
        <c:axId val="11246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610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18BD53-F934-4B03-BBEF-A8835F96674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84AF0F8-EABB-44B4-9882-7352581CE67C}">
      <dgm:prSet phldrT="[Текст]"/>
      <dgm:spPr/>
      <dgm:t>
        <a:bodyPr/>
        <a:lstStyle/>
        <a:p>
          <a:r>
            <a:rPr lang="ru-RU" dirty="0" err="1" smtClean="0"/>
            <a:t>Гявруни/гавруни</a:t>
          </a:r>
          <a:endParaRPr lang="ru-RU" dirty="0"/>
        </a:p>
      </dgm:t>
    </dgm:pt>
    <dgm:pt modelId="{352C6C32-5BFB-406F-9E31-C7E67876D2E5}" type="parTrans" cxnId="{C7B5A4F9-BA9F-43C3-9BD6-93A6F978F343}">
      <dgm:prSet/>
      <dgm:spPr/>
      <dgm:t>
        <a:bodyPr/>
        <a:lstStyle/>
        <a:p>
          <a:endParaRPr lang="ru-RU"/>
        </a:p>
      </dgm:t>
    </dgm:pt>
    <dgm:pt modelId="{4D3A6196-B294-4B71-83BC-CB01F82D18C5}" type="sibTrans" cxnId="{C7B5A4F9-BA9F-43C3-9BD6-93A6F978F343}">
      <dgm:prSet/>
      <dgm:spPr/>
      <dgm:t>
        <a:bodyPr/>
        <a:lstStyle/>
        <a:p>
          <a:endParaRPr lang="ru-RU"/>
        </a:p>
      </dgm:t>
    </dgm:pt>
    <dgm:pt modelId="{1043FD03-C3F7-4ECF-80A9-EA681950369D}">
      <dgm:prSet phldrT="[Текст]"/>
      <dgm:spPr/>
      <dgm:t>
        <a:bodyPr/>
        <a:lstStyle/>
        <a:p>
          <a:r>
            <a:rPr lang="ru-RU" dirty="0"/>
            <a:t>Йезд</a:t>
          </a:r>
        </a:p>
      </dgm:t>
    </dgm:pt>
    <dgm:pt modelId="{6B93972E-E1D2-4132-BCD7-99CC1FF2DD83}" type="parTrans" cxnId="{C6226C47-94C0-428D-9101-254BF176FAF9}">
      <dgm:prSet/>
      <dgm:spPr/>
      <dgm:t>
        <a:bodyPr/>
        <a:lstStyle/>
        <a:p>
          <a:endParaRPr lang="ru-RU"/>
        </a:p>
      </dgm:t>
    </dgm:pt>
    <dgm:pt modelId="{B5E23EB5-871F-4420-AF87-10BC3AC1DA4F}" type="sibTrans" cxnId="{C6226C47-94C0-428D-9101-254BF176FAF9}">
      <dgm:prSet/>
      <dgm:spPr/>
      <dgm:t>
        <a:bodyPr/>
        <a:lstStyle/>
        <a:p>
          <a:endParaRPr lang="ru-RU"/>
        </a:p>
      </dgm:t>
    </dgm:pt>
    <dgm:pt modelId="{ED7623E3-34C7-4735-A1B8-C1A50B2BD164}">
      <dgm:prSet phldrT="[Текст]"/>
      <dgm:spPr/>
      <dgm:t>
        <a:bodyPr/>
        <a:lstStyle/>
        <a:p>
          <a:r>
            <a:rPr lang="ru-RU" dirty="0" err="1" smtClean="0"/>
            <a:t>Хоррамшахи</a:t>
          </a:r>
          <a:endParaRPr lang="ru-RU" dirty="0"/>
        </a:p>
      </dgm:t>
    </dgm:pt>
    <dgm:pt modelId="{4367A97F-E4CB-4571-8C58-C4E5497FC86B}" type="parTrans" cxnId="{CC97D3BF-738A-4AD3-9610-6EAC43DCA814}">
      <dgm:prSet/>
      <dgm:spPr/>
      <dgm:t>
        <a:bodyPr/>
        <a:lstStyle/>
        <a:p>
          <a:endParaRPr lang="ru-RU"/>
        </a:p>
      </dgm:t>
    </dgm:pt>
    <dgm:pt modelId="{C7EB55F8-BE86-43FE-A53D-B5D3CB5DECEE}" type="sibTrans" cxnId="{CC97D3BF-738A-4AD3-9610-6EAC43DCA814}">
      <dgm:prSet/>
      <dgm:spPr/>
      <dgm:t>
        <a:bodyPr/>
        <a:lstStyle/>
        <a:p>
          <a:endParaRPr lang="ru-RU"/>
        </a:p>
      </dgm:t>
    </dgm:pt>
    <dgm:pt modelId="{F523F6CE-E7A2-489A-8E34-EC21FEA8508B}">
      <dgm:prSet phldrT="[Текст]"/>
      <dgm:spPr/>
      <dgm:t>
        <a:bodyPr/>
        <a:lstStyle/>
        <a:p>
          <a:r>
            <a:rPr lang="ru-RU" dirty="0" err="1" smtClean="0"/>
            <a:t>Махаллеи</a:t>
          </a:r>
          <a:endParaRPr lang="ru-RU" dirty="0"/>
        </a:p>
      </dgm:t>
    </dgm:pt>
    <dgm:pt modelId="{973ECB0D-39C9-4E0A-8673-22C1D142EC48}" type="parTrans" cxnId="{4956C5C0-38C4-46BC-BC1E-8AA528595BCF}">
      <dgm:prSet/>
      <dgm:spPr/>
      <dgm:t>
        <a:bodyPr/>
        <a:lstStyle/>
        <a:p>
          <a:endParaRPr lang="ru-RU"/>
        </a:p>
      </dgm:t>
    </dgm:pt>
    <dgm:pt modelId="{C36D61BA-0C95-44B5-9027-ACFC8C268AB8}" type="sibTrans" cxnId="{4956C5C0-38C4-46BC-BC1E-8AA528595BCF}">
      <dgm:prSet/>
      <dgm:spPr/>
      <dgm:t>
        <a:bodyPr/>
        <a:lstStyle/>
        <a:p>
          <a:endParaRPr lang="ru-RU"/>
        </a:p>
      </dgm:t>
    </dgm:pt>
    <dgm:pt modelId="{EC26046F-2F69-470D-936B-0CDAB5071B75}">
      <dgm:prSet phldrT="[Текст]"/>
      <dgm:spPr/>
      <dgm:t>
        <a:bodyPr/>
        <a:lstStyle/>
        <a:p>
          <a:r>
            <a:rPr lang="ru-RU" dirty="0" err="1" smtClean="0"/>
            <a:t>Керман</a:t>
          </a:r>
          <a:endParaRPr lang="ru-RU" dirty="0"/>
        </a:p>
      </dgm:t>
    </dgm:pt>
    <dgm:pt modelId="{58ED3EB7-269E-4954-8A60-EC0CCA4D1520}" type="parTrans" cxnId="{DE7F6D63-14E4-4D93-BB68-8B28E8E5A10E}">
      <dgm:prSet/>
      <dgm:spPr/>
      <dgm:t>
        <a:bodyPr/>
        <a:lstStyle/>
        <a:p>
          <a:endParaRPr lang="ru-RU"/>
        </a:p>
      </dgm:t>
    </dgm:pt>
    <dgm:pt modelId="{2EE4FF3F-34DA-4593-AD64-B8F64B550D18}" type="sibTrans" cxnId="{DE7F6D63-14E4-4D93-BB68-8B28E8E5A10E}">
      <dgm:prSet/>
      <dgm:spPr/>
      <dgm:t>
        <a:bodyPr/>
        <a:lstStyle/>
        <a:p>
          <a:endParaRPr lang="ru-RU"/>
        </a:p>
      </dgm:t>
    </dgm:pt>
    <dgm:pt modelId="{38BFA77D-7AA8-48E4-B49C-C58F82A594F6}">
      <dgm:prSet phldrT="[Текст]"/>
      <dgm:spPr/>
      <dgm:t>
        <a:bodyPr/>
        <a:lstStyle/>
        <a:p>
          <a:r>
            <a:rPr lang="ru-RU" dirty="0" err="1" smtClean="0"/>
            <a:t>Кермани</a:t>
          </a:r>
          <a:endParaRPr lang="ru-RU" dirty="0"/>
        </a:p>
      </dgm:t>
    </dgm:pt>
    <dgm:pt modelId="{0D0716B8-F086-4BA8-A220-84C09FCEA2AF}" type="parTrans" cxnId="{26326C01-C48D-47F4-A103-061082F87D8F}">
      <dgm:prSet/>
      <dgm:spPr/>
      <dgm:t>
        <a:bodyPr/>
        <a:lstStyle/>
        <a:p>
          <a:endParaRPr lang="ru-RU"/>
        </a:p>
      </dgm:t>
    </dgm:pt>
    <dgm:pt modelId="{75175E1B-A9C3-4750-A223-0364DB121BBE}" type="sibTrans" cxnId="{26326C01-C48D-47F4-A103-061082F87D8F}">
      <dgm:prSet/>
      <dgm:spPr/>
      <dgm:t>
        <a:bodyPr/>
        <a:lstStyle/>
        <a:p>
          <a:endParaRPr lang="ru-RU"/>
        </a:p>
      </dgm:t>
    </dgm:pt>
    <dgm:pt modelId="{4A5530E6-968C-4C0A-9E24-0A224150DC0C}" type="pres">
      <dgm:prSet presAssocID="{2218BD53-F934-4B03-BBEF-A8835F96674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1A881F3-56C4-42CE-B414-4D3AE8898936}" type="pres">
      <dgm:prSet presAssocID="{E84AF0F8-EABB-44B4-9882-7352581CE67C}" presName="root1" presStyleCnt="0"/>
      <dgm:spPr/>
    </dgm:pt>
    <dgm:pt modelId="{4A1AB384-82ED-4850-8B83-8129F36E62F6}" type="pres">
      <dgm:prSet presAssocID="{E84AF0F8-EABB-44B4-9882-7352581CE67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E7FDAA-EDCD-4DAE-9E91-283C1A2C66EC}" type="pres">
      <dgm:prSet presAssocID="{E84AF0F8-EABB-44B4-9882-7352581CE67C}" presName="level2hierChild" presStyleCnt="0"/>
      <dgm:spPr/>
    </dgm:pt>
    <dgm:pt modelId="{F2E44E38-B53F-4567-AC37-72086A80C9AC}" type="pres">
      <dgm:prSet presAssocID="{6B93972E-E1D2-4132-BCD7-99CC1FF2DD83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0DDD9EC0-1283-4CCF-A133-59C8A8FE60D3}" type="pres">
      <dgm:prSet presAssocID="{6B93972E-E1D2-4132-BCD7-99CC1FF2DD83}" presName="connTx" presStyleLbl="parChTrans1D2" presStyleIdx="0" presStyleCnt="2"/>
      <dgm:spPr/>
      <dgm:t>
        <a:bodyPr/>
        <a:lstStyle/>
        <a:p>
          <a:endParaRPr lang="ru-RU"/>
        </a:p>
      </dgm:t>
    </dgm:pt>
    <dgm:pt modelId="{F4B11BFB-1CE1-4921-BB79-057448DED1CC}" type="pres">
      <dgm:prSet presAssocID="{1043FD03-C3F7-4ECF-80A9-EA681950369D}" presName="root2" presStyleCnt="0"/>
      <dgm:spPr/>
    </dgm:pt>
    <dgm:pt modelId="{10EA959E-7C26-4FD6-A0A0-76B52558A2A5}" type="pres">
      <dgm:prSet presAssocID="{1043FD03-C3F7-4ECF-80A9-EA681950369D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CD29C6-973E-4D36-BD16-77BDC4EBF526}" type="pres">
      <dgm:prSet presAssocID="{1043FD03-C3F7-4ECF-80A9-EA681950369D}" presName="level3hierChild" presStyleCnt="0"/>
      <dgm:spPr/>
    </dgm:pt>
    <dgm:pt modelId="{09389A3E-668D-48BB-86CD-F091FD20F3CC}" type="pres">
      <dgm:prSet presAssocID="{4367A97F-E4CB-4571-8C58-C4E5497FC86B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D01A9FD6-BF59-415E-9C78-30D3DCD73A98}" type="pres">
      <dgm:prSet presAssocID="{4367A97F-E4CB-4571-8C58-C4E5497FC86B}" presName="connTx" presStyleLbl="parChTrans1D3" presStyleIdx="0" presStyleCnt="3"/>
      <dgm:spPr/>
      <dgm:t>
        <a:bodyPr/>
        <a:lstStyle/>
        <a:p>
          <a:endParaRPr lang="ru-RU"/>
        </a:p>
      </dgm:t>
    </dgm:pt>
    <dgm:pt modelId="{0A296EA1-80AD-4930-AFEE-5CBB452414C9}" type="pres">
      <dgm:prSet presAssocID="{ED7623E3-34C7-4735-A1B8-C1A50B2BD164}" presName="root2" presStyleCnt="0"/>
      <dgm:spPr/>
    </dgm:pt>
    <dgm:pt modelId="{5A325453-6CC6-4BF7-B223-9955AA085702}" type="pres">
      <dgm:prSet presAssocID="{ED7623E3-34C7-4735-A1B8-C1A50B2BD164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2D9EF7-F3DB-478C-98DF-D25989634ECC}" type="pres">
      <dgm:prSet presAssocID="{ED7623E3-34C7-4735-A1B8-C1A50B2BD164}" presName="level3hierChild" presStyleCnt="0"/>
      <dgm:spPr/>
    </dgm:pt>
    <dgm:pt modelId="{6956556A-8FE4-401A-80CE-A8BE188474BE}" type="pres">
      <dgm:prSet presAssocID="{973ECB0D-39C9-4E0A-8673-22C1D142EC48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96CDCC3A-7843-471B-8828-9A428D500C39}" type="pres">
      <dgm:prSet presAssocID="{973ECB0D-39C9-4E0A-8673-22C1D142EC48}" presName="connTx" presStyleLbl="parChTrans1D3" presStyleIdx="1" presStyleCnt="3"/>
      <dgm:spPr/>
      <dgm:t>
        <a:bodyPr/>
        <a:lstStyle/>
        <a:p>
          <a:endParaRPr lang="ru-RU"/>
        </a:p>
      </dgm:t>
    </dgm:pt>
    <dgm:pt modelId="{E84D909D-C10F-4AAC-BA27-C18E848940C1}" type="pres">
      <dgm:prSet presAssocID="{F523F6CE-E7A2-489A-8E34-EC21FEA8508B}" presName="root2" presStyleCnt="0"/>
      <dgm:spPr/>
    </dgm:pt>
    <dgm:pt modelId="{E1A309A0-614D-48BC-928B-60C36FD312A9}" type="pres">
      <dgm:prSet presAssocID="{F523F6CE-E7A2-489A-8E34-EC21FEA8508B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5836BF-CBD2-437A-AB02-DF6A304DFD91}" type="pres">
      <dgm:prSet presAssocID="{F523F6CE-E7A2-489A-8E34-EC21FEA8508B}" presName="level3hierChild" presStyleCnt="0"/>
      <dgm:spPr/>
    </dgm:pt>
    <dgm:pt modelId="{763C2728-AB4A-4A8C-A652-E5AD7D4B2150}" type="pres">
      <dgm:prSet presAssocID="{58ED3EB7-269E-4954-8A60-EC0CCA4D1520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3E90DDBC-D0A3-4FBB-AB82-40184380F07D}" type="pres">
      <dgm:prSet presAssocID="{58ED3EB7-269E-4954-8A60-EC0CCA4D152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005E9704-9E7C-41AF-888C-46085E0CEABC}" type="pres">
      <dgm:prSet presAssocID="{EC26046F-2F69-470D-936B-0CDAB5071B75}" presName="root2" presStyleCnt="0"/>
      <dgm:spPr/>
    </dgm:pt>
    <dgm:pt modelId="{BF6B778E-3AC0-43AD-9A48-6E1C32973FA2}" type="pres">
      <dgm:prSet presAssocID="{EC26046F-2F69-470D-936B-0CDAB5071B75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E5D078-1734-4A2F-9C71-8BC32F77BB31}" type="pres">
      <dgm:prSet presAssocID="{EC26046F-2F69-470D-936B-0CDAB5071B75}" presName="level3hierChild" presStyleCnt="0"/>
      <dgm:spPr/>
    </dgm:pt>
    <dgm:pt modelId="{BAF829D6-199B-44D4-90E4-E8F0B627ECC4}" type="pres">
      <dgm:prSet presAssocID="{0D0716B8-F086-4BA8-A220-84C09FCEA2AF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61C9DF15-2884-4856-AF3F-13F7F1B39DCB}" type="pres">
      <dgm:prSet presAssocID="{0D0716B8-F086-4BA8-A220-84C09FCEA2AF}" presName="connTx" presStyleLbl="parChTrans1D3" presStyleIdx="2" presStyleCnt="3"/>
      <dgm:spPr/>
      <dgm:t>
        <a:bodyPr/>
        <a:lstStyle/>
        <a:p>
          <a:endParaRPr lang="ru-RU"/>
        </a:p>
      </dgm:t>
    </dgm:pt>
    <dgm:pt modelId="{9EFB5DEC-D6AF-42DA-8F0D-873FD9494FB0}" type="pres">
      <dgm:prSet presAssocID="{38BFA77D-7AA8-48E4-B49C-C58F82A594F6}" presName="root2" presStyleCnt="0"/>
      <dgm:spPr/>
    </dgm:pt>
    <dgm:pt modelId="{810DEF22-FC65-460F-9D45-B6D3E89DD8C2}" type="pres">
      <dgm:prSet presAssocID="{38BFA77D-7AA8-48E4-B49C-C58F82A594F6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30C245-248C-4D5C-9D46-A0C0A89D8D65}" type="pres">
      <dgm:prSet presAssocID="{38BFA77D-7AA8-48E4-B49C-C58F82A594F6}" presName="level3hierChild" presStyleCnt="0"/>
      <dgm:spPr/>
    </dgm:pt>
  </dgm:ptLst>
  <dgm:cxnLst>
    <dgm:cxn modelId="{4C5AD413-8160-40B3-9B2F-5DDCE5D69DE6}" type="presOf" srcId="{6B93972E-E1D2-4132-BCD7-99CC1FF2DD83}" destId="{0DDD9EC0-1283-4CCF-A133-59C8A8FE60D3}" srcOrd="1" destOrd="0" presId="urn:microsoft.com/office/officeart/2005/8/layout/hierarchy2"/>
    <dgm:cxn modelId="{CC97D3BF-738A-4AD3-9610-6EAC43DCA814}" srcId="{1043FD03-C3F7-4ECF-80A9-EA681950369D}" destId="{ED7623E3-34C7-4735-A1B8-C1A50B2BD164}" srcOrd="0" destOrd="0" parTransId="{4367A97F-E4CB-4571-8C58-C4E5497FC86B}" sibTransId="{C7EB55F8-BE86-43FE-A53D-B5D3CB5DECEE}"/>
    <dgm:cxn modelId="{C6226C47-94C0-428D-9101-254BF176FAF9}" srcId="{E84AF0F8-EABB-44B4-9882-7352581CE67C}" destId="{1043FD03-C3F7-4ECF-80A9-EA681950369D}" srcOrd="0" destOrd="0" parTransId="{6B93972E-E1D2-4132-BCD7-99CC1FF2DD83}" sibTransId="{B5E23EB5-871F-4420-AF87-10BC3AC1DA4F}"/>
    <dgm:cxn modelId="{98472A2E-25E4-4686-BBB4-2CA3B52F41C1}" type="presOf" srcId="{2218BD53-F934-4B03-BBEF-A8835F966749}" destId="{4A5530E6-968C-4C0A-9E24-0A224150DC0C}" srcOrd="0" destOrd="0" presId="urn:microsoft.com/office/officeart/2005/8/layout/hierarchy2"/>
    <dgm:cxn modelId="{807DB6EB-E867-4BDB-BB3A-4EA1D11C7C90}" type="presOf" srcId="{E84AF0F8-EABB-44B4-9882-7352581CE67C}" destId="{4A1AB384-82ED-4850-8B83-8129F36E62F6}" srcOrd="0" destOrd="0" presId="urn:microsoft.com/office/officeart/2005/8/layout/hierarchy2"/>
    <dgm:cxn modelId="{252D8828-D593-4BE3-A93C-E32F2F55E095}" type="presOf" srcId="{58ED3EB7-269E-4954-8A60-EC0CCA4D1520}" destId="{3E90DDBC-D0A3-4FBB-AB82-40184380F07D}" srcOrd="1" destOrd="0" presId="urn:microsoft.com/office/officeart/2005/8/layout/hierarchy2"/>
    <dgm:cxn modelId="{8E8D0638-46CA-4FE7-B50B-1F768014B58D}" type="presOf" srcId="{F523F6CE-E7A2-489A-8E34-EC21FEA8508B}" destId="{E1A309A0-614D-48BC-928B-60C36FD312A9}" srcOrd="0" destOrd="0" presId="urn:microsoft.com/office/officeart/2005/8/layout/hierarchy2"/>
    <dgm:cxn modelId="{C52DD973-3EFB-4B19-9046-33B537155B1D}" type="presOf" srcId="{973ECB0D-39C9-4E0A-8673-22C1D142EC48}" destId="{96CDCC3A-7843-471B-8828-9A428D500C39}" srcOrd="1" destOrd="0" presId="urn:microsoft.com/office/officeart/2005/8/layout/hierarchy2"/>
    <dgm:cxn modelId="{D27E91EC-0398-4E9F-B07B-327230A8E536}" type="presOf" srcId="{1043FD03-C3F7-4ECF-80A9-EA681950369D}" destId="{10EA959E-7C26-4FD6-A0A0-76B52558A2A5}" srcOrd="0" destOrd="0" presId="urn:microsoft.com/office/officeart/2005/8/layout/hierarchy2"/>
    <dgm:cxn modelId="{C7B5A4F9-BA9F-43C3-9BD6-93A6F978F343}" srcId="{2218BD53-F934-4B03-BBEF-A8835F966749}" destId="{E84AF0F8-EABB-44B4-9882-7352581CE67C}" srcOrd="0" destOrd="0" parTransId="{352C6C32-5BFB-406F-9E31-C7E67876D2E5}" sibTransId="{4D3A6196-B294-4B71-83BC-CB01F82D18C5}"/>
    <dgm:cxn modelId="{DE7F6D63-14E4-4D93-BB68-8B28E8E5A10E}" srcId="{E84AF0F8-EABB-44B4-9882-7352581CE67C}" destId="{EC26046F-2F69-470D-936B-0CDAB5071B75}" srcOrd="1" destOrd="0" parTransId="{58ED3EB7-269E-4954-8A60-EC0CCA4D1520}" sibTransId="{2EE4FF3F-34DA-4593-AD64-B8F64B550D18}"/>
    <dgm:cxn modelId="{65D6AB6E-1555-40E7-8369-B627CCC0ADD0}" type="presOf" srcId="{4367A97F-E4CB-4571-8C58-C4E5497FC86B}" destId="{D01A9FD6-BF59-415E-9C78-30D3DCD73A98}" srcOrd="1" destOrd="0" presId="urn:microsoft.com/office/officeart/2005/8/layout/hierarchy2"/>
    <dgm:cxn modelId="{CDE81A24-0C4A-4E27-BE83-29361AC7D4C9}" type="presOf" srcId="{58ED3EB7-269E-4954-8A60-EC0CCA4D1520}" destId="{763C2728-AB4A-4A8C-A652-E5AD7D4B2150}" srcOrd="0" destOrd="0" presId="urn:microsoft.com/office/officeart/2005/8/layout/hierarchy2"/>
    <dgm:cxn modelId="{30569C7E-13E3-488E-A94B-1157C2105A88}" type="presOf" srcId="{0D0716B8-F086-4BA8-A220-84C09FCEA2AF}" destId="{BAF829D6-199B-44D4-90E4-E8F0B627ECC4}" srcOrd="0" destOrd="0" presId="urn:microsoft.com/office/officeart/2005/8/layout/hierarchy2"/>
    <dgm:cxn modelId="{BFBF76BE-268B-4AA0-B438-712F4C3FE9BA}" type="presOf" srcId="{4367A97F-E4CB-4571-8C58-C4E5497FC86B}" destId="{09389A3E-668D-48BB-86CD-F091FD20F3CC}" srcOrd="0" destOrd="0" presId="urn:microsoft.com/office/officeart/2005/8/layout/hierarchy2"/>
    <dgm:cxn modelId="{26326C01-C48D-47F4-A103-061082F87D8F}" srcId="{EC26046F-2F69-470D-936B-0CDAB5071B75}" destId="{38BFA77D-7AA8-48E4-B49C-C58F82A594F6}" srcOrd="0" destOrd="0" parTransId="{0D0716B8-F086-4BA8-A220-84C09FCEA2AF}" sibTransId="{75175E1B-A9C3-4750-A223-0364DB121BBE}"/>
    <dgm:cxn modelId="{ACAB3065-7FA5-4B70-8F8C-9593E9401835}" type="presOf" srcId="{6B93972E-E1D2-4132-BCD7-99CC1FF2DD83}" destId="{F2E44E38-B53F-4567-AC37-72086A80C9AC}" srcOrd="0" destOrd="0" presId="urn:microsoft.com/office/officeart/2005/8/layout/hierarchy2"/>
    <dgm:cxn modelId="{E2D075B4-C127-4D79-B71C-816D9440737A}" type="presOf" srcId="{973ECB0D-39C9-4E0A-8673-22C1D142EC48}" destId="{6956556A-8FE4-401A-80CE-A8BE188474BE}" srcOrd="0" destOrd="0" presId="urn:microsoft.com/office/officeart/2005/8/layout/hierarchy2"/>
    <dgm:cxn modelId="{9E79709D-EE98-461D-BA6E-1A3E8531E510}" type="presOf" srcId="{0D0716B8-F086-4BA8-A220-84C09FCEA2AF}" destId="{61C9DF15-2884-4856-AF3F-13F7F1B39DCB}" srcOrd="1" destOrd="0" presId="urn:microsoft.com/office/officeart/2005/8/layout/hierarchy2"/>
    <dgm:cxn modelId="{4956C5C0-38C4-46BC-BC1E-8AA528595BCF}" srcId="{1043FD03-C3F7-4ECF-80A9-EA681950369D}" destId="{F523F6CE-E7A2-489A-8E34-EC21FEA8508B}" srcOrd="1" destOrd="0" parTransId="{973ECB0D-39C9-4E0A-8673-22C1D142EC48}" sibTransId="{C36D61BA-0C95-44B5-9027-ACFC8C268AB8}"/>
    <dgm:cxn modelId="{3491B776-BE77-4EB7-ABCC-57DF738F0EEE}" type="presOf" srcId="{38BFA77D-7AA8-48E4-B49C-C58F82A594F6}" destId="{810DEF22-FC65-460F-9D45-B6D3E89DD8C2}" srcOrd="0" destOrd="0" presId="urn:microsoft.com/office/officeart/2005/8/layout/hierarchy2"/>
    <dgm:cxn modelId="{6D5C8142-826B-4839-8E46-3E073F145763}" type="presOf" srcId="{ED7623E3-34C7-4735-A1B8-C1A50B2BD164}" destId="{5A325453-6CC6-4BF7-B223-9955AA085702}" srcOrd="0" destOrd="0" presId="urn:microsoft.com/office/officeart/2005/8/layout/hierarchy2"/>
    <dgm:cxn modelId="{583DA06A-36FC-4981-A222-17807008C2D8}" type="presOf" srcId="{EC26046F-2F69-470D-936B-0CDAB5071B75}" destId="{BF6B778E-3AC0-43AD-9A48-6E1C32973FA2}" srcOrd="0" destOrd="0" presId="urn:microsoft.com/office/officeart/2005/8/layout/hierarchy2"/>
    <dgm:cxn modelId="{0008D798-CE0E-452D-B3E7-E96145DCB545}" type="presParOf" srcId="{4A5530E6-968C-4C0A-9E24-0A224150DC0C}" destId="{51A881F3-56C4-42CE-B414-4D3AE8898936}" srcOrd="0" destOrd="0" presId="urn:microsoft.com/office/officeart/2005/8/layout/hierarchy2"/>
    <dgm:cxn modelId="{F353F1D3-B62B-42E7-9CF0-9FB0EA4B7FC4}" type="presParOf" srcId="{51A881F3-56C4-42CE-B414-4D3AE8898936}" destId="{4A1AB384-82ED-4850-8B83-8129F36E62F6}" srcOrd="0" destOrd="0" presId="urn:microsoft.com/office/officeart/2005/8/layout/hierarchy2"/>
    <dgm:cxn modelId="{DEB364E9-9678-48EE-A81D-DE38B7D1832C}" type="presParOf" srcId="{51A881F3-56C4-42CE-B414-4D3AE8898936}" destId="{6AE7FDAA-EDCD-4DAE-9E91-283C1A2C66EC}" srcOrd="1" destOrd="0" presId="urn:microsoft.com/office/officeart/2005/8/layout/hierarchy2"/>
    <dgm:cxn modelId="{025A8A24-D3C0-4889-A7CF-11CFC8715957}" type="presParOf" srcId="{6AE7FDAA-EDCD-4DAE-9E91-283C1A2C66EC}" destId="{F2E44E38-B53F-4567-AC37-72086A80C9AC}" srcOrd="0" destOrd="0" presId="urn:microsoft.com/office/officeart/2005/8/layout/hierarchy2"/>
    <dgm:cxn modelId="{912E0510-02AC-44C6-9A22-018FCD3A6F52}" type="presParOf" srcId="{F2E44E38-B53F-4567-AC37-72086A80C9AC}" destId="{0DDD9EC0-1283-4CCF-A133-59C8A8FE60D3}" srcOrd="0" destOrd="0" presId="urn:microsoft.com/office/officeart/2005/8/layout/hierarchy2"/>
    <dgm:cxn modelId="{793BBDCB-0659-41A2-860A-5B1494A413E7}" type="presParOf" srcId="{6AE7FDAA-EDCD-4DAE-9E91-283C1A2C66EC}" destId="{F4B11BFB-1CE1-4921-BB79-057448DED1CC}" srcOrd="1" destOrd="0" presId="urn:microsoft.com/office/officeart/2005/8/layout/hierarchy2"/>
    <dgm:cxn modelId="{FF44F550-AC62-4B35-BB14-59D0F086E265}" type="presParOf" srcId="{F4B11BFB-1CE1-4921-BB79-057448DED1CC}" destId="{10EA959E-7C26-4FD6-A0A0-76B52558A2A5}" srcOrd="0" destOrd="0" presId="urn:microsoft.com/office/officeart/2005/8/layout/hierarchy2"/>
    <dgm:cxn modelId="{7F6D2DD1-18CD-4D06-B00C-09EA5C1823B0}" type="presParOf" srcId="{F4B11BFB-1CE1-4921-BB79-057448DED1CC}" destId="{C9CD29C6-973E-4D36-BD16-77BDC4EBF526}" srcOrd="1" destOrd="0" presId="urn:microsoft.com/office/officeart/2005/8/layout/hierarchy2"/>
    <dgm:cxn modelId="{FDEBE851-2A22-4DD1-81E9-916263B35B78}" type="presParOf" srcId="{C9CD29C6-973E-4D36-BD16-77BDC4EBF526}" destId="{09389A3E-668D-48BB-86CD-F091FD20F3CC}" srcOrd="0" destOrd="0" presId="urn:microsoft.com/office/officeart/2005/8/layout/hierarchy2"/>
    <dgm:cxn modelId="{16DB0947-4F95-4BE7-9D43-6065217FDF37}" type="presParOf" srcId="{09389A3E-668D-48BB-86CD-F091FD20F3CC}" destId="{D01A9FD6-BF59-415E-9C78-30D3DCD73A98}" srcOrd="0" destOrd="0" presId="urn:microsoft.com/office/officeart/2005/8/layout/hierarchy2"/>
    <dgm:cxn modelId="{DA533E17-766C-47BE-AF23-D22161054910}" type="presParOf" srcId="{C9CD29C6-973E-4D36-BD16-77BDC4EBF526}" destId="{0A296EA1-80AD-4930-AFEE-5CBB452414C9}" srcOrd="1" destOrd="0" presId="urn:microsoft.com/office/officeart/2005/8/layout/hierarchy2"/>
    <dgm:cxn modelId="{F1DFCDF6-1050-4E41-B71D-19A57E01BE38}" type="presParOf" srcId="{0A296EA1-80AD-4930-AFEE-5CBB452414C9}" destId="{5A325453-6CC6-4BF7-B223-9955AA085702}" srcOrd="0" destOrd="0" presId="urn:microsoft.com/office/officeart/2005/8/layout/hierarchy2"/>
    <dgm:cxn modelId="{DDEBB5EA-B16C-4654-95E6-25D70FCE2057}" type="presParOf" srcId="{0A296EA1-80AD-4930-AFEE-5CBB452414C9}" destId="{B92D9EF7-F3DB-478C-98DF-D25989634ECC}" srcOrd="1" destOrd="0" presId="urn:microsoft.com/office/officeart/2005/8/layout/hierarchy2"/>
    <dgm:cxn modelId="{12983D8B-11D1-4837-847A-376977C2E108}" type="presParOf" srcId="{C9CD29C6-973E-4D36-BD16-77BDC4EBF526}" destId="{6956556A-8FE4-401A-80CE-A8BE188474BE}" srcOrd="2" destOrd="0" presId="urn:microsoft.com/office/officeart/2005/8/layout/hierarchy2"/>
    <dgm:cxn modelId="{93E2A1EB-892D-4F72-B3D9-44F58678B64B}" type="presParOf" srcId="{6956556A-8FE4-401A-80CE-A8BE188474BE}" destId="{96CDCC3A-7843-471B-8828-9A428D500C39}" srcOrd="0" destOrd="0" presId="urn:microsoft.com/office/officeart/2005/8/layout/hierarchy2"/>
    <dgm:cxn modelId="{0EF4D6F4-29B0-4A29-A9E1-CDC18A29A6A9}" type="presParOf" srcId="{C9CD29C6-973E-4D36-BD16-77BDC4EBF526}" destId="{E84D909D-C10F-4AAC-BA27-C18E848940C1}" srcOrd="3" destOrd="0" presId="urn:microsoft.com/office/officeart/2005/8/layout/hierarchy2"/>
    <dgm:cxn modelId="{CB466B71-3922-4A02-ADBA-B6CDF179A2D9}" type="presParOf" srcId="{E84D909D-C10F-4AAC-BA27-C18E848940C1}" destId="{E1A309A0-614D-48BC-928B-60C36FD312A9}" srcOrd="0" destOrd="0" presId="urn:microsoft.com/office/officeart/2005/8/layout/hierarchy2"/>
    <dgm:cxn modelId="{1F95BBEA-8F0F-4103-8459-06BCD9E06780}" type="presParOf" srcId="{E84D909D-C10F-4AAC-BA27-C18E848940C1}" destId="{645836BF-CBD2-437A-AB02-DF6A304DFD91}" srcOrd="1" destOrd="0" presId="urn:microsoft.com/office/officeart/2005/8/layout/hierarchy2"/>
    <dgm:cxn modelId="{FE0AEE91-90BB-4246-9ABD-F031779E0025}" type="presParOf" srcId="{6AE7FDAA-EDCD-4DAE-9E91-283C1A2C66EC}" destId="{763C2728-AB4A-4A8C-A652-E5AD7D4B2150}" srcOrd="2" destOrd="0" presId="urn:microsoft.com/office/officeart/2005/8/layout/hierarchy2"/>
    <dgm:cxn modelId="{B109C451-0E4A-4C0D-A6F1-7C8E88B1DAC4}" type="presParOf" srcId="{763C2728-AB4A-4A8C-A652-E5AD7D4B2150}" destId="{3E90DDBC-D0A3-4FBB-AB82-40184380F07D}" srcOrd="0" destOrd="0" presId="urn:microsoft.com/office/officeart/2005/8/layout/hierarchy2"/>
    <dgm:cxn modelId="{0FDBF4FA-133A-4275-9C63-95884344E337}" type="presParOf" srcId="{6AE7FDAA-EDCD-4DAE-9E91-283C1A2C66EC}" destId="{005E9704-9E7C-41AF-888C-46085E0CEABC}" srcOrd="3" destOrd="0" presId="urn:microsoft.com/office/officeart/2005/8/layout/hierarchy2"/>
    <dgm:cxn modelId="{7225E809-488C-435F-9998-9091BE55690A}" type="presParOf" srcId="{005E9704-9E7C-41AF-888C-46085E0CEABC}" destId="{BF6B778E-3AC0-43AD-9A48-6E1C32973FA2}" srcOrd="0" destOrd="0" presId="urn:microsoft.com/office/officeart/2005/8/layout/hierarchy2"/>
    <dgm:cxn modelId="{AFF40085-3632-4520-9D3A-718A452A96D4}" type="presParOf" srcId="{005E9704-9E7C-41AF-888C-46085E0CEABC}" destId="{9BE5D078-1734-4A2F-9C71-8BC32F77BB31}" srcOrd="1" destOrd="0" presId="urn:microsoft.com/office/officeart/2005/8/layout/hierarchy2"/>
    <dgm:cxn modelId="{94A7432A-7A91-4AD9-BEC5-90B9CAA8EC2D}" type="presParOf" srcId="{9BE5D078-1734-4A2F-9C71-8BC32F77BB31}" destId="{BAF829D6-199B-44D4-90E4-E8F0B627ECC4}" srcOrd="0" destOrd="0" presId="urn:microsoft.com/office/officeart/2005/8/layout/hierarchy2"/>
    <dgm:cxn modelId="{5E503A4A-BDAE-440A-B52B-BBB818A7C2FF}" type="presParOf" srcId="{BAF829D6-199B-44D4-90E4-E8F0B627ECC4}" destId="{61C9DF15-2884-4856-AF3F-13F7F1B39DCB}" srcOrd="0" destOrd="0" presId="urn:microsoft.com/office/officeart/2005/8/layout/hierarchy2"/>
    <dgm:cxn modelId="{F6623448-2197-4A07-912B-604FFEDD699D}" type="presParOf" srcId="{9BE5D078-1734-4A2F-9C71-8BC32F77BB31}" destId="{9EFB5DEC-D6AF-42DA-8F0D-873FD9494FB0}" srcOrd="1" destOrd="0" presId="urn:microsoft.com/office/officeart/2005/8/layout/hierarchy2"/>
    <dgm:cxn modelId="{F0D43D01-0581-4AC6-BF45-60B03D77CF24}" type="presParOf" srcId="{9EFB5DEC-D6AF-42DA-8F0D-873FD9494FB0}" destId="{810DEF22-FC65-460F-9D45-B6D3E89DD8C2}" srcOrd="0" destOrd="0" presId="urn:microsoft.com/office/officeart/2005/8/layout/hierarchy2"/>
    <dgm:cxn modelId="{83D5EEBE-A0F2-41AD-B965-05DDBD4CB570}" type="presParOf" srcId="{9EFB5DEC-D6AF-42DA-8F0D-873FD9494FB0}" destId="{7330C245-248C-4D5C-9D46-A0C0A89D8D6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1AB384-82ED-4850-8B83-8129F36E62F6}">
      <dsp:nvSpPr>
        <dsp:cNvPr id="0" name=""/>
        <dsp:cNvSpPr/>
      </dsp:nvSpPr>
      <dsp:spPr>
        <a:xfrm>
          <a:off x="59349" y="707515"/>
          <a:ext cx="983266" cy="4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err="1" smtClean="0"/>
            <a:t>Гявруни/гавруни</a:t>
          </a:r>
          <a:endParaRPr lang="ru-RU" sz="1000" kern="1200" dirty="0"/>
        </a:p>
      </dsp:txBody>
      <dsp:txXfrm>
        <a:off x="73748" y="721914"/>
        <a:ext cx="954468" cy="462835"/>
      </dsp:txXfrm>
    </dsp:sp>
    <dsp:sp modelId="{F2E44E38-B53F-4567-AC37-72086A80C9AC}">
      <dsp:nvSpPr>
        <dsp:cNvPr id="0" name=""/>
        <dsp:cNvSpPr/>
      </dsp:nvSpPr>
      <dsp:spPr>
        <a:xfrm rot="18770822">
          <a:off x="950091" y="714069"/>
          <a:ext cx="57835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78354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224810" y="726856"/>
        <a:ext cx="28917" cy="28917"/>
      </dsp:txXfrm>
    </dsp:sp>
    <dsp:sp modelId="{10EA959E-7C26-4FD6-A0A0-76B52558A2A5}">
      <dsp:nvSpPr>
        <dsp:cNvPr id="0" name=""/>
        <dsp:cNvSpPr/>
      </dsp:nvSpPr>
      <dsp:spPr>
        <a:xfrm>
          <a:off x="1435922" y="283481"/>
          <a:ext cx="983266" cy="4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Йезд</a:t>
          </a:r>
        </a:p>
      </dsp:txBody>
      <dsp:txXfrm>
        <a:off x="1450321" y="297880"/>
        <a:ext cx="954468" cy="462835"/>
      </dsp:txXfrm>
    </dsp:sp>
    <dsp:sp modelId="{09389A3E-668D-48BB-86CD-F091FD20F3CC}">
      <dsp:nvSpPr>
        <dsp:cNvPr id="0" name=""/>
        <dsp:cNvSpPr/>
      </dsp:nvSpPr>
      <dsp:spPr>
        <a:xfrm rot="19457599">
          <a:off x="2373662" y="360707"/>
          <a:ext cx="48435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84358" y="272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03732" y="375845"/>
        <a:ext cx="24217" cy="24217"/>
      </dsp:txXfrm>
    </dsp:sp>
    <dsp:sp modelId="{5A325453-6CC6-4BF7-B223-9955AA085702}">
      <dsp:nvSpPr>
        <dsp:cNvPr id="0" name=""/>
        <dsp:cNvSpPr/>
      </dsp:nvSpPr>
      <dsp:spPr>
        <a:xfrm>
          <a:off x="2812495" y="792"/>
          <a:ext cx="983266" cy="4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err="1" smtClean="0"/>
            <a:t>Хоррамшахи</a:t>
          </a:r>
          <a:endParaRPr lang="ru-RU" sz="1000" kern="1200" dirty="0"/>
        </a:p>
      </dsp:txBody>
      <dsp:txXfrm>
        <a:off x="2826894" y="15191"/>
        <a:ext cx="954468" cy="462835"/>
      </dsp:txXfrm>
    </dsp:sp>
    <dsp:sp modelId="{6956556A-8FE4-401A-80CE-A8BE188474BE}">
      <dsp:nvSpPr>
        <dsp:cNvPr id="0" name=""/>
        <dsp:cNvSpPr/>
      </dsp:nvSpPr>
      <dsp:spPr>
        <a:xfrm rot="2142401">
          <a:off x="2373662" y="643396"/>
          <a:ext cx="48435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84358" y="272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03732" y="658534"/>
        <a:ext cx="24217" cy="24217"/>
      </dsp:txXfrm>
    </dsp:sp>
    <dsp:sp modelId="{E1A309A0-614D-48BC-928B-60C36FD312A9}">
      <dsp:nvSpPr>
        <dsp:cNvPr id="0" name=""/>
        <dsp:cNvSpPr/>
      </dsp:nvSpPr>
      <dsp:spPr>
        <a:xfrm>
          <a:off x="2812495" y="566170"/>
          <a:ext cx="983266" cy="4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err="1" smtClean="0"/>
            <a:t>Махаллеи</a:t>
          </a:r>
          <a:endParaRPr lang="ru-RU" sz="1000" kern="1200" dirty="0"/>
        </a:p>
      </dsp:txBody>
      <dsp:txXfrm>
        <a:off x="2826894" y="580569"/>
        <a:ext cx="954468" cy="462835"/>
      </dsp:txXfrm>
    </dsp:sp>
    <dsp:sp modelId="{763C2728-AB4A-4A8C-A652-E5AD7D4B2150}">
      <dsp:nvSpPr>
        <dsp:cNvPr id="0" name=""/>
        <dsp:cNvSpPr/>
      </dsp:nvSpPr>
      <dsp:spPr>
        <a:xfrm rot="2829178">
          <a:off x="950091" y="1138102"/>
          <a:ext cx="57835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78354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224810" y="1150889"/>
        <a:ext cx="28917" cy="28917"/>
      </dsp:txXfrm>
    </dsp:sp>
    <dsp:sp modelId="{BF6B778E-3AC0-43AD-9A48-6E1C32973FA2}">
      <dsp:nvSpPr>
        <dsp:cNvPr id="0" name=""/>
        <dsp:cNvSpPr/>
      </dsp:nvSpPr>
      <dsp:spPr>
        <a:xfrm>
          <a:off x="1435922" y="1131548"/>
          <a:ext cx="983266" cy="4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err="1" smtClean="0"/>
            <a:t>Керман</a:t>
          </a:r>
          <a:endParaRPr lang="ru-RU" sz="1000" kern="1200" dirty="0"/>
        </a:p>
      </dsp:txBody>
      <dsp:txXfrm>
        <a:off x="1450321" y="1145947"/>
        <a:ext cx="954468" cy="462835"/>
      </dsp:txXfrm>
    </dsp:sp>
    <dsp:sp modelId="{BAF829D6-199B-44D4-90E4-E8F0B627ECC4}">
      <dsp:nvSpPr>
        <dsp:cNvPr id="0" name=""/>
        <dsp:cNvSpPr/>
      </dsp:nvSpPr>
      <dsp:spPr>
        <a:xfrm>
          <a:off x="2419188" y="1350119"/>
          <a:ext cx="39330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93306" y="272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06009" y="1367532"/>
        <a:ext cx="19665" cy="19665"/>
      </dsp:txXfrm>
    </dsp:sp>
    <dsp:sp modelId="{810DEF22-FC65-460F-9D45-B6D3E89DD8C2}">
      <dsp:nvSpPr>
        <dsp:cNvPr id="0" name=""/>
        <dsp:cNvSpPr/>
      </dsp:nvSpPr>
      <dsp:spPr>
        <a:xfrm>
          <a:off x="2812495" y="1131548"/>
          <a:ext cx="983266" cy="4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err="1" smtClean="0"/>
            <a:t>Кермани</a:t>
          </a:r>
          <a:endParaRPr lang="ru-RU" sz="1000" kern="1200" dirty="0"/>
        </a:p>
      </dsp:txBody>
      <dsp:txXfrm>
        <a:off x="2826894" y="1145947"/>
        <a:ext cx="954468" cy="462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فیر75</b:Tag>
    <b:SourceType>Book</b:SourceType>
    <b:Guid>{EC8FC37E-D865-4378-9FE4-C05FD9662ED8}</b:Guid>
    <b:LCID>fa-IR</b:LCID>
    <b:Title>بررسي ساختمان دستوري گويش بهدينان شهر يزد</b:Title>
    <b:Year>1375</b:Year>
    <b:City>تهران</b:City>
    <b:Publisher>موسسة انتشاراتي-فرهنگي فروهر</b:Publisher>
    <b:Author>
      <b:Author>
        <b:NameList>
          <b:Person>
            <b:Last>فیروزبخش</b:Last>
            <b:First>فرانک</b:First>
          </b:Person>
        </b:NameList>
      </b:Author>
    </b:Author>
    <b:StandardNumber>ISBN 964-6320-03-1</b:StandardNumber>
    <b:Pages>1-133</b:Pages>
    <b:RefOrder>4</b:RefOrder>
  </b:Source>
  <b:Source>
    <b:Tag>ماز74</b:Tag>
    <b:SourceType>Book</b:SourceType>
    <b:Guid>{F2FC4AB0-425A-41C6-897F-1598BECB372E}</b:Guid>
    <b:Title>واژه‌نامۀ گويش بهدينان شهر يزد. فارسي به گويش همراه با مثال</b:Title>
    <b:Year>1374</b:Year>
    <b:City>تهران</b:City>
    <b:Publisher>پژوهشگاه علوم انساني و مطالعات فرهنگي</b:Publisher>
    <b:Volume>1</b:Volume>
    <b:LCID>fa-IR</b:LCID>
    <b:Author>
      <b:Author>
        <b:NameList>
          <b:Person>
            <b:Last>مزداپور</b:Last>
            <b:First>كتايون</b:First>
          </b:Person>
        </b:NameList>
      </b:Author>
    </b:Author>
    <b:CountryRegion>ايران</b:CountryRegion>
    <b:NumberVolumes>2</b:NumberVolumes>
    <b:StandardNumber>ISBN 964-426-272-7, ISBN 964-426-002-3</b:StandardNumber>
    <b:RefOrder>3</b:RefOrder>
  </b:Source>
  <b:Source>
    <b:Tag>Iva05</b:Tag>
    <b:SourceType>BookSection</b:SourceType>
    <b:Guid>{29A38CFC-84B1-4EB4-BBB8-59BAEBAA6EFA}</b:Guid>
    <b:Author>
      <b:Author>
        <b:NameList>
          <b:Person>
            <b:Last>Ivanov</b:Last>
            <b:First>V.</b:First>
            <b:Middle>B.</b:Middle>
          </b:Person>
        </b:NameList>
      </b:Author>
      <b:Editor>
        <b:NameList>
          <b:Person>
            <b:Last>Panaino</b:Last>
            <b:First>A.</b:First>
          </b:Person>
          <b:Person>
            <b:Last>Piras</b:Last>
            <b:First>A.</b:First>
          </b:Person>
        </b:NameList>
      </b:Editor>
    </b:Author>
    <b:Title>To the Origin of Avestan Pronunciation</b:Title>
    <b:BookTitle>Societas Iranologica Europæa - Proceedings 2003</b:BookTitle>
    <b:Year>2005</b:Year>
    <b:City>Milano</b:City>
    <b:Volume>I</b:Volume>
    <b:Pages>125-131</b:Pages>
    <b:CountryRegion>Italy</b:CountryRegion>
    <b:StandardNumber>ISBN 88-xxxx-xxx-x</b:StandardNumber>
    <b:RefOrder>5</b:RefOrder>
  </b:Source>
  <b:Source>
    <b:Tag>ایوهم</b:Tag>
    <b:SourceType>ArticleInAPeriodical</b:SourceType>
    <b:Guid>{CDEEE990-6097-4947-B0D9-01EA69B1D3FF}</b:Guid>
    <b:Title>ايوانف ولاديمير. تاريخچه آواشناسي واكه‌ها در زبان اوستايي</b:Title>
    <b:Year>1383 (2004) سال هفدهم</b:Year>
    <b:City>تهران</b:City>
    <b:Publisher>پژوهشگاه علوم انساني و مطالعات فرهنگي</b:Publisher>
    <b:Volume>3-4</b:Volume>
    <b:LCID>fa-IR</b:LCID>
    <b:PeriodicalTitle>فرهنگ. ويژه زبانشناسي</b:PeriodicalTitle>
    <b:Author>
      <b:Author>
        <b:NameList>
          <b:Person>
            <b:Last>ایوانف</b:Last>
            <b:Middle>ب.</b:Middle>
            <b:First>و.</b:First>
          </b:Person>
        </b:NameList>
      </b:Author>
    </b:Author>
    <b:StandardNumber>ISSN 1017-4117</b:StandardNumber>
    <b:RefOrder>7</b:RefOrder>
  </b:Source>
  <b:Source>
    <b:Tag>Ива071</b:Tag>
    <b:SourceType>ArticleInAPeriodical</b:SourceType>
    <b:Guid>{A9EECFD6-143B-49F3-B3B2-982BACFC5A81}</b:Guid>
    <b:LCID>ru-RU</b:LCID>
    <b:Title>Язык иранских зороастрийцев (вопросы фонологии и социолингвистики)</b:Title>
    <b:PeriodicalTitle>ICANAS XXXVII Труды</b:PeriodicalTitle>
    <b:Year>2007</b:Year>
    <b:Pages>153–161</b:Pages>
    <b:Author>
      <b:Author>
        <b:NameList>
          <b:Person>
            <b:Last>Иванов</b:Last>
            <b:Middle>Б.</b:Middle>
            <b:First>В.</b:First>
          </b:Person>
          <b:Person>
            <b:Last>Молчанова</b:Last>
            <b:Middle>К.</b:Middle>
            <b:First>Е.</b:First>
          </b:Person>
        </b:NameList>
      </b:Author>
    </b:Author>
    <b:City>Москва</b:City>
    <b:Publisher>Институт востоковедения РАН, Общество востоковедов РАН</b:Publisher>
    <b:Volume>1</b:Volume>
    <b:StandardNumber>ISBN 978-5-89282-366-1</b:StandardNumber>
    <b:RefOrder>1</b:RefOrder>
  </b:Source>
  <b:Source>
    <b:Tag>Ива08</b:Tag>
    <b:SourceType>JournalArticle</b:SourceType>
    <b:Guid>{5B8565FD-FFE3-42E3-A84C-8EB8FC3C441F}</b:Guid>
    <b:LCID>ru-RU</b:LCID>
    <b:Author>
      <b:Author>
        <b:NameList>
          <b:Person>
            <b:Last>Иванов</b:Last>
            <b:First>В.</b:First>
            <b:Middle>Б.</b:Middle>
          </b:Person>
          <b:Person>
            <b:Last>Молчанова</b:Last>
            <b:First>Е.</b:First>
            <b:Middle>К.</b:Middle>
          </b:Person>
        </b:NameList>
      </b:Author>
    </b:Author>
    <b:Title>Эволюция языка иранских зороастрийцев в условиях двуязычия</b:Title>
    <b:BookTitle>Вопросы филологии</b:BookTitle>
    <b:Year>2008</b:Year>
    <b:City>Москва</b:City>
    <b:Publisher>ИИЯ, ИЯ РАН, РАЛН</b:Publisher>
    <b:Issue>№2 (29)</b:Issue>
    <b:JournalName>Вопросы филологии</b:JournalName>
    <b:Pages>39-46</b:Pages>
    <b:StandardNumber>ISSN 1562-1391</b:StandardNumber>
    <b:RefOrder>6</b:RefOrder>
  </b:Source>
  <b:Source>
    <b:Tag>Мол08</b:Tag>
    <b:SourceType>BookSection</b:SourceType>
    <b:Guid>{103F4879-5648-4507-8672-3C1D87A0A686}</b:Guid>
    <b:LCID>ru-RU</b:LCID>
    <b:Title>Йезди (зороастрийский дари)</b:Title>
    <b:City>Москва</b:City>
    <b:Year>2008</b:Year>
    <b:Publisher>Восточная литература РАН</b:Publisher>
    <b:Volume>7</b:Volume>
    <b:BookTitle>Основы иранского языкознания. Среднеиранские и новоиранские языки</b:BookTitle>
    <b:Author>
      <b:Author>
        <b:NameList>
          <b:Person>
            <b:Last>Молчанова</b:Last>
            <b:Middle>К.</b:Middle>
            <b:First>Е.</b:First>
          </b:Person>
        </b:NameList>
      </b:Author>
      <b:BookAuthor>
        <b:NameList>
          <b:Person>
            <b:Last>Ефимов</b:Last>
            <b:Middle>А.</b:Middle>
            <b:First>В.</b:First>
          </b:Person>
          <b:Person>
            <b:Last>Лашкарбеков</b:Last>
            <b:Middle>Б.</b:Middle>
            <b:First>Б.</b:First>
          </b:Person>
          <b:Person>
            <b:Last>Молчанова</b:Last>
            <b:Middle>К.</b:Middle>
            <b:First>Е.</b:First>
          </b:Person>
          <b:Person>
            <b:Last>Юсуфбеков</b:Last>
            <b:Middle>П.</b:Middle>
            <b:First>Ш.</b:First>
          </b:Person>
          <b:Person>
            <b:Last>Додыхудоева</b:Last>
            <b:Middle>Р.</b:Middle>
            <b:First>Л.</b:First>
          </b:Person>
          <b:Person>
            <b:Last>Эдельман</b:Last>
            <b:Middle>И.</b:Middle>
            <b:First>Дж.</b:First>
          </b:Person>
        </b:NameList>
      </b:BookAuthor>
      <b:Editor>
        <b:NameList>
          <b:Person>
            <b:Last>Ефимов</b:Last>
            <b:Middle>А.</b:Middle>
            <b:First>В.</b:First>
          </b:Person>
        </b:NameList>
      </b:Editor>
    </b:Author>
    <b:Pages>1-447</b:Pages>
    <b:NumberVolumes>8</b:NumberVolumes>
    <b:StandardNumber>ISBN 978-5-02-036337-3</b:StandardNumber>
    <b:RefOrder>2</b:RefOrder>
  </b:Source>
</b:Sources>
</file>

<file path=customXml/itemProps1.xml><?xml version="1.0" encoding="utf-8"?>
<ds:datastoreItem xmlns:ds="http://schemas.openxmlformats.org/officeDocument/2006/customXml" ds:itemID="{3939858D-B37E-491F-8A95-903AD8C3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52</cp:revision>
  <cp:lastPrinted>2011-09-04T03:58:00Z</cp:lastPrinted>
  <dcterms:created xsi:type="dcterms:W3CDTF">2011-09-29T18:14:00Z</dcterms:created>
  <dcterms:modified xsi:type="dcterms:W3CDTF">2011-09-29T21:09:00Z</dcterms:modified>
</cp:coreProperties>
</file>