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7777777" w:rsidR="00BE1CF9" w:rsidRPr="008F6564" w:rsidRDefault="00BE1CF9" w:rsidP="008F6564">
      <w:pPr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200CC797" w14:textId="77777777" w:rsidR="00933FB3" w:rsidRPr="00933FB3" w:rsidRDefault="00933FB3" w:rsidP="00527C10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lang w:val="en-JP" w:eastAsia="de-DE"/>
        </w:rPr>
      </w:pPr>
      <w:r w:rsidRPr="00933FB3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Oral Presentation</w:t>
      </w:r>
    </w:p>
    <w:p w14:paraId="2551B24A" w14:textId="66E4AB2F" w:rsidR="00933FB3" w:rsidRPr="00933FB3" w:rsidRDefault="00527C10" w:rsidP="00527C10">
      <w:pPr>
        <w:spacing w:after="240"/>
        <w:jc w:val="center"/>
        <w:rPr>
          <w:rFonts w:ascii="Times New Roman" w:eastAsia="Times New Roman" w:hAnsi="Times New Roman" w:cs="Times New Roman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 xml:space="preserve">Construction of bio-inspired algal-bacterial consortium capable of phosphorus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biosequestration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 xml:space="preserve"> from waste waters</w:t>
      </w:r>
      <w:r w:rsidR="00933FB3" w:rsidRPr="00933FB3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 xml:space="preserve"> </w:t>
      </w:r>
    </w:p>
    <w:p w14:paraId="4A3190D5" w14:textId="77777777" w:rsidR="00933FB3" w:rsidRPr="00933FB3" w:rsidRDefault="00933FB3" w:rsidP="00527C10">
      <w:pPr>
        <w:spacing w:after="240"/>
        <w:jc w:val="center"/>
        <w:rPr>
          <w:rFonts w:ascii="Times New Roman" w:eastAsia="Times New Roman" w:hAnsi="Times New Roman" w:cs="Times New Roman"/>
          <w:lang w:val="en-US" w:eastAsia="de-DE"/>
        </w:rPr>
      </w:pPr>
      <w:proofErr w:type="spellStart"/>
      <w:r w:rsidRPr="00933FB3">
        <w:rPr>
          <w:rFonts w:ascii="Times New Roman" w:eastAsia="Times New Roman" w:hAnsi="Times New Roman" w:cs="Times New Roman"/>
          <w:color w:val="000000"/>
          <w:lang w:val="en-US" w:eastAsia="de-DE"/>
        </w:rPr>
        <w:t>Zaytsev</w:t>
      </w:r>
      <w:proofErr w:type="spellEnd"/>
      <w:r w:rsidRPr="00933FB3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P.A.</w:t>
      </w:r>
    </w:p>
    <w:p w14:paraId="6A8E0DF3" w14:textId="669A1410" w:rsidR="00933FB3" w:rsidRPr="00933FB3" w:rsidRDefault="00EA0FCB" w:rsidP="00527C10">
      <w:pPr>
        <w:spacing w:after="240"/>
        <w:jc w:val="center"/>
        <w:rPr>
          <w:rFonts w:ascii="Times New Roman" w:eastAsia="Times New Roman" w:hAnsi="Times New Roman" w:cs="Times New Roman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Zaytseva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A.A., </w:t>
      </w:r>
      <w:proofErr w:type="spellStart"/>
      <w:r w:rsidR="00933FB3" w:rsidRPr="00933FB3">
        <w:rPr>
          <w:rFonts w:ascii="Times New Roman" w:eastAsia="Times New Roman" w:hAnsi="Times New Roman" w:cs="Times New Roman"/>
          <w:color w:val="000000"/>
          <w:lang w:val="en-US" w:eastAsia="de-DE"/>
        </w:rPr>
        <w:t>Ustimenko</w:t>
      </w:r>
      <w:proofErr w:type="spellEnd"/>
      <w:r w:rsidR="00933FB3" w:rsidRPr="00933FB3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A.A., </w:t>
      </w:r>
      <w:proofErr w:type="spellStart"/>
      <w:r w:rsidRPr="00933FB3">
        <w:rPr>
          <w:rFonts w:ascii="Times New Roman" w:eastAsia="Times New Roman" w:hAnsi="Times New Roman" w:cs="Times New Roman"/>
          <w:color w:val="000000"/>
          <w:lang w:val="en-US" w:eastAsia="de-DE"/>
        </w:rPr>
        <w:t>Vasilieva</w:t>
      </w:r>
      <w:proofErr w:type="spellEnd"/>
      <w:r w:rsidRPr="00933FB3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S.G., </w:t>
      </w:r>
      <w:proofErr w:type="spellStart"/>
      <w:r w:rsidR="00933FB3" w:rsidRPr="00933FB3">
        <w:rPr>
          <w:rFonts w:ascii="Times New Roman" w:eastAsia="Times New Roman" w:hAnsi="Times New Roman" w:cs="Times New Roman"/>
          <w:color w:val="000000"/>
          <w:lang w:val="en-US" w:eastAsia="de-DE"/>
        </w:rPr>
        <w:t>Bondarenko</w:t>
      </w:r>
      <w:proofErr w:type="spellEnd"/>
      <w:r w:rsidR="00933FB3" w:rsidRPr="00933FB3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G.N. and </w:t>
      </w:r>
      <w:proofErr w:type="spellStart"/>
      <w:r w:rsidR="00933FB3" w:rsidRPr="00933FB3">
        <w:rPr>
          <w:rFonts w:ascii="Times New Roman" w:eastAsia="Times New Roman" w:hAnsi="Times New Roman" w:cs="Times New Roman"/>
          <w:color w:val="000000"/>
          <w:lang w:val="en-US" w:eastAsia="de-DE"/>
        </w:rPr>
        <w:t>Solovchenko</w:t>
      </w:r>
      <w:proofErr w:type="spellEnd"/>
      <w:r w:rsidR="00933FB3" w:rsidRPr="00933FB3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A.E. </w:t>
      </w:r>
    </w:p>
    <w:p w14:paraId="1FFF7B02" w14:textId="6D1AE9C6" w:rsidR="00937C34" w:rsidRPr="00527C10" w:rsidRDefault="00933FB3" w:rsidP="00527C10">
      <w:pPr>
        <w:spacing w:after="240"/>
        <w:jc w:val="center"/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</w:pPr>
      <w:proofErr w:type="spellStart"/>
      <w:r w:rsidRPr="00933FB3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M.</w:t>
      </w:r>
      <w:proofErr w:type="gramStart"/>
      <w:r w:rsidRPr="00933FB3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V.Lomonosov</w:t>
      </w:r>
      <w:proofErr w:type="spellEnd"/>
      <w:proofErr w:type="gramEnd"/>
      <w:r w:rsidRPr="00933FB3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 xml:space="preserve"> Moscow State University</w:t>
      </w:r>
      <w:r w:rsidR="00527C10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br/>
        <w:t>zaitsev@mail.bio.msu.ru</w:t>
      </w:r>
    </w:p>
    <w:p w14:paraId="4F4279BD" w14:textId="488F1CA5" w:rsidR="00937C34" w:rsidRPr="008F6564" w:rsidRDefault="00937C34" w:rsidP="008F6564">
      <w:pPr>
        <w:jc w:val="both"/>
        <w:rPr>
          <w:rFonts w:ascii="Times New Roman" w:hAnsi="Times New Roman" w:cs="Times New Roman"/>
          <w:lang w:val="en-US"/>
        </w:rPr>
      </w:pPr>
      <w:r w:rsidRPr="008F6564">
        <w:rPr>
          <w:rFonts w:ascii="Times New Roman" w:hAnsi="Times New Roman" w:cs="Times New Roman"/>
          <w:lang w:val="en-US"/>
        </w:rPr>
        <w:t xml:space="preserve">Phosphorus is a key biogenic element for the maintenance of biochemical processes, information handling and energy storage, and its availability usually is a limiting factor for the growth of agricultural crops. The efficient alternative to the traditional chemical fertilizers is the one based on the biomass of the </w:t>
      </w:r>
      <w:r w:rsidR="00242484" w:rsidRPr="008F6564">
        <w:rPr>
          <w:rFonts w:ascii="Times New Roman" w:hAnsi="Times New Roman" w:cs="Times New Roman"/>
          <w:lang w:val="en-US"/>
        </w:rPr>
        <w:t>microalgae</w:t>
      </w:r>
      <w:r w:rsidRPr="008F6564">
        <w:rPr>
          <w:rFonts w:ascii="Times New Roman" w:hAnsi="Times New Roman" w:cs="Times New Roman"/>
          <w:lang w:val="en-US"/>
        </w:rPr>
        <w:t xml:space="preserve"> that are capable of </w:t>
      </w:r>
      <w:r w:rsidR="000120D5">
        <w:rPr>
          <w:rFonts w:ascii="Times New Roman" w:hAnsi="Times New Roman" w:cs="Times New Roman"/>
          <w:lang w:val="en-US"/>
        </w:rPr>
        <w:t xml:space="preserve">phosphorus </w:t>
      </w:r>
      <w:proofErr w:type="spellStart"/>
      <w:r w:rsidR="00EA0FCB" w:rsidRPr="00EA0FCB">
        <w:rPr>
          <w:rFonts w:ascii="Times New Roman" w:hAnsi="Times New Roman" w:cs="Times New Roman"/>
          <w:lang w:val="en-US"/>
        </w:rPr>
        <w:t>biosequestration</w:t>
      </w:r>
      <w:proofErr w:type="spellEnd"/>
      <w:r w:rsidR="00EA0FCB" w:rsidRPr="00EA0FCB">
        <w:rPr>
          <w:rFonts w:ascii="Times New Roman" w:hAnsi="Times New Roman" w:cs="Times New Roman"/>
          <w:lang w:val="en-US"/>
        </w:rPr>
        <w:t xml:space="preserve"> </w:t>
      </w:r>
      <w:r w:rsidRPr="008F6564">
        <w:rPr>
          <w:rFonts w:ascii="Times New Roman" w:hAnsi="Times New Roman" w:cs="Times New Roman"/>
          <w:lang w:val="en-US"/>
        </w:rPr>
        <w:t xml:space="preserve">from waste waters. </w:t>
      </w:r>
      <w:r w:rsidR="00EA0FCB">
        <w:rPr>
          <w:rFonts w:ascii="Times New Roman" w:hAnsi="Times New Roman" w:cs="Times New Roman"/>
          <w:lang w:val="en-US"/>
        </w:rPr>
        <w:t>A</w:t>
      </w:r>
      <w:r w:rsidRPr="008F6564">
        <w:rPr>
          <w:rFonts w:ascii="Times New Roman" w:hAnsi="Times New Roman" w:cs="Times New Roman"/>
          <w:lang w:val="en-US"/>
        </w:rPr>
        <w:t xml:space="preserve">lgal-bacterial </w:t>
      </w:r>
      <w:r w:rsidR="005911B3" w:rsidRPr="008F6564">
        <w:rPr>
          <w:rFonts w:ascii="Times New Roman" w:hAnsi="Times New Roman" w:cs="Times New Roman"/>
          <w:lang w:val="en-US"/>
        </w:rPr>
        <w:t>consortia</w:t>
      </w:r>
      <w:r w:rsidRPr="008F6564">
        <w:rPr>
          <w:rFonts w:ascii="Times New Roman" w:hAnsi="Times New Roman" w:cs="Times New Roman"/>
          <w:lang w:val="en-US"/>
        </w:rPr>
        <w:t xml:space="preserve"> </w:t>
      </w:r>
      <w:r w:rsidR="00527C10">
        <w:rPr>
          <w:rFonts w:ascii="Times New Roman" w:hAnsi="Times New Roman" w:cs="Times New Roman"/>
          <w:lang w:val="en-US"/>
        </w:rPr>
        <w:t>are</w:t>
      </w:r>
      <w:r w:rsidR="00EA0FCB">
        <w:rPr>
          <w:rFonts w:ascii="Times New Roman" w:hAnsi="Times New Roman" w:cs="Times New Roman"/>
          <w:lang w:val="en-US"/>
        </w:rPr>
        <w:t xml:space="preserve"> shown to be</w:t>
      </w:r>
      <w:r w:rsidRPr="008F6564">
        <w:rPr>
          <w:rFonts w:ascii="Times New Roman" w:hAnsi="Times New Roman" w:cs="Times New Roman"/>
          <w:lang w:val="en-US"/>
        </w:rPr>
        <w:t xml:space="preserve"> </w:t>
      </w:r>
      <w:r w:rsidR="00242484" w:rsidRPr="008F6564">
        <w:rPr>
          <w:rFonts w:ascii="Times New Roman" w:hAnsi="Times New Roman" w:cs="Times New Roman"/>
          <w:lang w:val="en-US"/>
        </w:rPr>
        <w:t xml:space="preserve">an </w:t>
      </w:r>
      <w:r w:rsidRPr="008F6564">
        <w:rPr>
          <w:rFonts w:ascii="Times New Roman" w:hAnsi="Times New Roman" w:cs="Times New Roman"/>
          <w:lang w:val="en-US"/>
        </w:rPr>
        <w:t xml:space="preserve">efficient and stable </w:t>
      </w:r>
      <w:r w:rsidR="005911B3" w:rsidRPr="008F6564">
        <w:rPr>
          <w:rFonts w:ascii="Times New Roman" w:hAnsi="Times New Roman" w:cs="Times New Roman"/>
          <w:lang w:val="en-US"/>
        </w:rPr>
        <w:t xml:space="preserve">tool for </w:t>
      </w:r>
      <w:r w:rsidR="000120D5">
        <w:rPr>
          <w:rFonts w:ascii="Times New Roman" w:hAnsi="Times New Roman" w:cs="Times New Roman"/>
          <w:lang w:val="en-US"/>
        </w:rPr>
        <w:t xml:space="preserve">waste waters treatment </w:t>
      </w:r>
      <w:r w:rsidRPr="008F6564">
        <w:rPr>
          <w:rFonts w:ascii="Times New Roman" w:hAnsi="Times New Roman" w:cs="Times New Roman"/>
          <w:lang w:val="en-US"/>
        </w:rPr>
        <w:t>[</w:t>
      </w:r>
      <w:r w:rsidR="009F287F" w:rsidRPr="008F6564">
        <w:rPr>
          <w:rFonts w:ascii="Times New Roman" w:hAnsi="Times New Roman" w:cs="Times New Roman"/>
          <w:lang w:val="en-US"/>
        </w:rPr>
        <w:t>1</w:t>
      </w:r>
      <w:r w:rsidRPr="008F6564">
        <w:rPr>
          <w:rFonts w:ascii="Times New Roman" w:hAnsi="Times New Roman" w:cs="Times New Roman"/>
          <w:lang w:val="en-US"/>
        </w:rPr>
        <w:t>].</w:t>
      </w:r>
      <w:r w:rsidR="00EA0FCB">
        <w:rPr>
          <w:rFonts w:ascii="Times New Roman" w:hAnsi="Times New Roman" w:cs="Times New Roman"/>
          <w:lang w:val="en-US"/>
        </w:rPr>
        <w:t xml:space="preserve"> A perspective way to design such system </w:t>
      </w:r>
      <w:r w:rsidR="000120D5">
        <w:rPr>
          <w:rFonts w:ascii="Times New Roman" w:hAnsi="Times New Roman" w:cs="Times New Roman"/>
          <w:lang w:val="en-US"/>
        </w:rPr>
        <w:t xml:space="preserve">is </w:t>
      </w:r>
      <w:r w:rsidR="00527C10">
        <w:rPr>
          <w:rFonts w:ascii="Times New Roman" w:hAnsi="Times New Roman" w:cs="Times New Roman"/>
          <w:lang w:val="en-US"/>
        </w:rPr>
        <w:t>the</w:t>
      </w:r>
      <w:r w:rsidR="00EA0FCB">
        <w:rPr>
          <w:rFonts w:ascii="Times New Roman" w:hAnsi="Times New Roman" w:cs="Times New Roman"/>
          <w:lang w:val="en-US"/>
        </w:rPr>
        <w:t xml:space="preserve"> bio-inspired approach</w:t>
      </w:r>
      <w:r w:rsidR="000120D5">
        <w:rPr>
          <w:rFonts w:ascii="Times New Roman" w:hAnsi="Times New Roman" w:cs="Times New Roman"/>
          <w:lang w:val="en-US"/>
        </w:rPr>
        <w:t xml:space="preserve">, that </w:t>
      </w:r>
      <w:r w:rsidR="00EA0FCB">
        <w:rPr>
          <w:rFonts w:ascii="Times New Roman" w:hAnsi="Times New Roman" w:cs="Times New Roman"/>
          <w:lang w:val="en-US"/>
        </w:rPr>
        <w:t>reconstruct</w:t>
      </w:r>
      <w:r w:rsidR="000120D5">
        <w:rPr>
          <w:rFonts w:ascii="Times New Roman" w:hAnsi="Times New Roman" w:cs="Times New Roman"/>
          <w:lang w:val="en-US"/>
        </w:rPr>
        <w:t>s</w:t>
      </w:r>
      <w:r w:rsidR="00EA0FCB">
        <w:rPr>
          <w:rFonts w:ascii="Times New Roman" w:hAnsi="Times New Roman" w:cs="Times New Roman"/>
          <w:lang w:val="en-US"/>
        </w:rPr>
        <w:t xml:space="preserve"> </w:t>
      </w:r>
      <w:r w:rsidR="00527C10">
        <w:rPr>
          <w:rFonts w:ascii="Times New Roman" w:hAnsi="Times New Roman" w:cs="Times New Roman"/>
          <w:lang w:val="en-US"/>
        </w:rPr>
        <w:t xml:space="preserve">useful </w:t>
      </w:r>
      <w:r w:rsidR="00EA0FCB">
        <w:rPr>
          <w:rFonts w:ascii="Times New Roman" w:hAnsi="Times New Roman" w:cs="Times New Roman"/>
          <w:lang w:val="en-US"/>
        </w:rPr>
        <w:t xml:space="preserve">features of natural microbial communities in biotechnological </w:t>
      </w:r>
      <w:r w:rsidR="000120D5">
        <w:rPr>
          <w:rFonts w:ascii="Times New Roman" w:hAnsi="Times New Roman" w:cs="Times New Roman"/>
          <w:lang w:val="en-US"/>
        </w:rPr>
        <w:t>process.</w:t>
      </w:r>
    </w:p>
    <w:p w14:paraId="016DBF7F" w14:textId="2AE1FDE6" w:rsidR="00937C34" w:rsidRPr="008F6564" w:rsidRDefault="00937C34" w:rsidP="008F6564">
      <w:pPr>
        <w:jc w:val="both"/>
        <w:rPr>
          <w:rFonts w:ascii="Times New Roman" w:hAnsi="Times New Roman" w:cs="Times New Roman"/>
          <w:lang w:val="en-US"/>
        </w:rPr>
      </w:pPr>
      <w:r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The aim of this research is to construct the </w:t>
      </w:r>
      <w:r w:rsidR="0035206F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bio-inspired </w:t>
      </w:r>
      <w:r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>microbial consorti</w:t>
      </w:r>
      <w:r w:rsidR="005911B3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>um</w:t>
      </w:r>
      <w:r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based on </w:t>
      </w:r>
      <w:r w:rsidR="00533C8E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photosynthetic microorganisms </w:t>
      </w:r>
      <w:r w:rsidR="00533C8E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with potential </w:t>
      </w:r>
      <w:r w:rsidR="00533C8E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>ability for luxury phosphorus uptake</w:t>
      </w:r>
      <w:r w:rsidR="00533C8E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r w:rsidR="00533C8E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>from waste waters</w:t>
      </w:r>
      <w:r w:rsidR="008F6564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[2]</w:t>
      </w:r>
      <w:r w:rsidR="009F287F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>.</w:t>
      </w:r>
      <w:r w:rsidR="00533C8E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T</w:t>
      </w:r>
      <w:r w:rsidR="000120D5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he </w:t>
      </w:r>
      <w:r w:rsidR="00533C8E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consortium was constructed </w:t>
      </w:r>
      <w:r w:rsidR="00E12AC4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>around the core of</w:t>
      </w:r>
      <w:r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F6564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Micractinium</w:t>
      </w:r>
      <w:proofErr w:type="spellEnd"/>
      <w:r w:rsidRPr="008F6564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 xml:space="preserve"> sp.</w:t>
      </w:r>
      <w:r w:rsidR="002903D6" w:rsidRPr="008F6564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 xml:space="preserve"> </w:t>
      </w:r>
      <w:r w:rsidR="002903D6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>microalgae o</w:t>
      </w:r>
      <w:r w:rsidR="00533C8E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btained from </w:t>
      </w:r>
      <w:r w:rsidR="00E12AC4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the polluted area near apatite-nepheline ore mine from the </w:t>
      </w:r>
      <w:proofErr w:type="spellStart"/>
      <w:r w:rsidR="00E12AC4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>Khibiny</w:t>
      </w:r>
      <w:proofErr w:type="spellEnd"/>
      <w:r w:rsidR="00E12AC4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deposit </w:t>
      </w:r>
      <w:r w:rsidR="00533C8E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>phosphorus</w:t>
      </w:r>
      <w:r w:rsidR="002903D6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>.</w:t>
      </w:r>
      <w:r w:rsidR="00533C8E"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r w:rsidRPr="008F6564">
        <w:rPr>
          <w:rFonts w:ascii="Times New Roman" w:hAnsi="Times New Roman" w:cs="Times New Roman"/>
          <w:color w:val="000000"/>
          <w:lang w:val="en-US"/>
        </w:rPr>
        <w:t xml:space="preserve">The </w:t>
      </w:r>
      <w:r w:rsidR="0035206F" w:rsidRPr="008F6564">
        <w:rPr>
          <w:rFonts w:ascii="Times New Roman" w:hAnsi="Times New Roman" w:cs="Times New Roman"/>
          <w:color w:val="000000"/>
          <w:lang w:val="en-US"/>
        </w:rPr>
        <w:t>constructed consorti</w:t>
      </w:r>
      <w:r w:rsidR="005911B3" w:rsidRPr="008F6564">
        <w:rPr>
          <w:rFonts w:ascii="Times New Roman" w:hAnsi="Times New Roman" w:cs="Times New Roman"/>
          <w:color w:val="000000"/>
          <w:lang w:val="en-US"/>
        </w:rPr>
        <w:t>um</w:t>
      </w:r>
      <w:r w:rsidRPr="008F6564">
        <w:rPr>
          <w:rFonts w:ascii="Times New Roman" w:hAnsi="Times New Roman" w:cs="Times New Roman"/>
          <w:color w:val="000000"/>
          <w:lang w:val="en-US"/>
        </w:rPr>
        <w:t xml:space="preserve"> was </w:t>
      </w:r>
      <w:r w:rsidR="005911B3" w:rsidRPr="008F6564">
        <w:rPr>
          <w:rFonts w:ascii="Times New Roman" w:hAnsi="Times New Roman" w:cs="Times New Roman"/>
          <w:color w:val="000000"/>
          <w:lang w:val="en-US"/>
        </w:rPr>
        <w:t>studied</w:t>
      </w:r>
      <w:r w:rsidRPr="008F6564">
        <w:rPr>
          <w:rFonts w:ascii="Times New Roman" w:hAnsi="Times New Roman" w:cs="Times New Roman"/>
          <w:color w:val="000000"/>
          <w:lang w:val="en-US"/>
        </w:rPr>
        <w:t xml:space="preserve"> in </w:t>
      </w:r>
      <w:r w:rsidR="0035206F" w:rsidRPr="008F6564">
        <w:rPr>
          <w:rFonts w:ascii="Times New Roman" w:hAnsi="Times New Roman" w:cs="Times New Roman"/>
          <w:color w:val="000000"/>
          <w:lang w:val="en-US"/>
        </w:rPr>
        <w:t>two types of photobioreactors imitating two different cases</w:t>
      </w:r>
      <w:r w:rsidRPr="008F6564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5206F" w:rsidRPr="008F6564">
        <w:rPr>
          <w:rFonts w:ascii="Times New Roman" w:hAnsi="Times New Roman" w:cs="Times New Roman"/>
          <w:color w:val="000000"/>
          <w:lang w:val="en-US"/>
        </w:rPr>
        <w:t xml:space="preserve">of </w:t>
      </w:r>
      <w:r w:rsidRPr="008F6564">
        <w:rPr>
          <w:rFonts w:ascii="Times New Roman" w:hAnsi="Times New Roman" w:cs="Times New Roman"/>
          <w:color w:val="000000"/>
          <w:lang w:val="en-US"/>
        </w:rPr>
        <w:t>phosp</w:t>
      </w:r>
      <w:r w:rsidR="0035206F" w:rsidRPr="008F6564">
        <w:rPr>
          <w:rFonts w:ascii="Times New Roman" w:hAnsi="Times New Roman" w:cs="Times New Roman"/>
          <w:color w:val="000000"/>
          <w:lang w:val="en-US"/>
        </w:rPr>
        <w:t>horus pollution</w:t>
      </w:r>
      <w:r w:rsidR="009F287F" w:rsidRPr="008F6564">
        <w:rPr>
          <w:rFonts w:ascii="Times New Roman" w:hAnsi="Times New Roman" w:cs="Times New Roman"/>
          <w:color w:val="000000"/>
          <w:lang w:val="en-US"/>
        </w:rPr>
        <w:t xml:space="preserve">: </w:t>
      </w:r>
      <w:r w:rsidR="00E12AC4" w:rsidRPr="008F6564">
        <w:rPr>
          <w:rFonts w:ascii="Times New Roman" w:hAnsi="Times New Roman" w:cs="Times New Roman"/>
          <w:color w:val="000000"/>
          <w:lang w:val="en-US"/>
        </w:rPr>
        <w:t>ponds near</w:t>
      </w:r>
      <w:r w:rsidR="009F287F" w:rsidRPr="008F6564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9F287F" w:rsidRPr="008F6564">
        <w:rPr>
          <w:rFonts w:ascii="Times New Roman" w:hAnsi="Times New Roman" w:cs="Times New Roman"/>
          <w:color w:val="000000"/>
          <w:lang w:val="en-US"/>
        </w:rPr>
        <w:t>apatite-nepheline ore</w:t>
      </w:r>
      <w:r w:rsidR="009F287F" w:rsidRPr="008F6564">
        <w:rPr>
          <w:rFonts w:ascii="Times New Roman" w:hAnsi="Times New Roman" w:cs="Times New Roman"/>
          <w:color w:val="000000"/>
          <w:lang w:val="en-US"/>
        </w:rPr>
        <w:t xml:space="preserve"> min</w:t>
      </w:r>
      <w:r w:rsidR="00E12AC4" w:rsidRPr="008F6564">
        <w:rPr>
          <w:rFonts w:ascii="Times New Roman" w:hAnsi="Times New Roman" w:cs="Times New Roman"/>
          <w:color w:val="000000"/>
          <w:lang w:val="en-US"/>
        </w:rPr>
        <w:t>es</w:t>
      </w:r>
      <w:r w:rsidR="009F287F" w:rsidRPr="008F6564">
        <w:rPr>
          <w:rFonts w:ascii="Times New Roman" w:hAnsi="Times New Roman" w:cs="Times New Roman"/>
          <w:color w:val="000000"/>
          <w:lang w:val="en-US"/>
        </w:rPr>
        <w:t xml:space="preserve"> and municipal waste waters</w:t>
      </w:r>
      <w:r w:rsidRPr="008F6564">
        <w:rPr>
          <w:rFonts w:ascii="Times New Roman" w:hAnsi="Times New Roman" w:cs="Times New Roman"/>
          <w:color w:val="000000"/>
          <w:lang w:val="en-US"/>
        </w:rPr>
        <w:t>. T</w:t>
      </w:r>
      <w:r w:rsidR="0035206F" w:rsidRPr="008F6564">
        <w:rPr>
          <w:rFonts w:ascii="Times New Roman" w:hAnsi="Times New Roman" w:cs="Times New Roman"/>
          <w:color w:val="000000"/>
          <w:lang w:val="en-US"/>
        </w:rPr>
        <w:t>he bio-uptake time</w:t>
      </w:r>
      <w:r w:rsidR="005911B3" w:rsidRPr="008F6564">
        <w:rPr>
          <w:rFonts w:ascii="Times New Roman" w:hAnsi="Times New Roman" w:cs="Times New Roman"/>
          <w:color w:val="000000"/>
          <w:lang w:val="en-US"/>
        </w:rPr>
        <w:t xml:space="preserve"> in </w:t>
      </w:r>
      <w:r w:rsidR="00527C10">
        <w:rPr>
          <w:rFonts w:ascii="Times New Roman" w:hAnsi="Times New Roman" w:cs="Times New Roman"/>
          <w:color w:val="000000"/>
          <w:lang w:val="en-US"/>
        </w:rPr>
        <w:t>both</w:t>
      </w:r>
      <w:r w:rsidR="005911B3" w:rsidRPr="008F6564">
        <w:rPr>
          <w:rFonts w:ascii="Times New Roman" w:hAnsi="Times New Roman" w:cs="Times New Roman"/>
          <w:color w:val="000000"/>
          <w:lang w:val="en-US"/>
        </w:rPr>
        <w:t xml:space="preserve"> system</w:t>
      </w:r>
      <w:r w:rsidR="00527C10">
        <w:rPr>
          <w:rFonts w:ascii="Times New Roman" w:hAnsi="Times New Roman" w:cs="Times New Roman"/>
          <w:color w:val="000000"/>
          <w:lang w:val="en-US"/>
        </w:rPr>
        <w:t>s</w:t>
      </w:r>
      <w:r w:rsidR="0035206F" w:rsidRPr="008F6564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5911B3" w:rsidRPr="008F6564">
        <w:rPr>
          <w:rFonts w:ascii="Times New Roman" w:hAnsi="Times New Roman" w:cs="Times New Roman"/>
          <w:color w:val="000000"/>
          <w:lang w:val="en-US"/>
        </w:rPr>
        <w:t>did not exceed</w:t>
      </w:r>
      <w:r w:rsidR="0035206F" w:rsidRPr="008F6564">
        <w:rPr>
          <w:rFonts w:ascii="Times New Roman" w:hAnsi="Times New Roman" w:cs="Times New Roman"/>
          <w:color w:val="000000"/>
          <w:lang w:val="en-US"/>
        </w:rPr>
        <w:t xml:space="preserve"> two weeks, which was</w:t>
      </w:r>
      <w:r w:rsidRPr="008F6564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35206F" w:rsidRPr="008F6564">
        <w:rPr>
          <w:rFonts w:ascii="Times New Roman" w:hAnsi="Times New Roman" w:cs="Times New Roman"/>
          <w:color w:val="000000"/>
          <w:lang w:val="en-US"/>
        </w:rPr>
        <w:t>demonst</w:t>
      </w:r>
      <w:r w:rsidR="00E12AC4" w:rsidRPr="008F6564">
        <w:rPr>
          <w:rFonts w:ascii="Times New Roman" w:hAnsi="Times New Roman" w:cs="Times New Roman"/>
          <w:color w:val="000000"/>
          <w:lang w:val="en-US"/>
        </w:rPr>
        <w:t>r</w:t>
      </w:r>
      <w:r w:rsidR="0035206F" w:rsidRPr="008F6564">
        <w:rPr>
          <w:rFonts w:ascii="Times New Roman" w:hAnsi="Times New Roman" w:cs="Times New Roman"/>
          <w:color w:val="000000"/>
          <w:lang w:val="en-US"/>
        </w:rPr>
        <w:t xml:space="preserve">ated </w:t>
      </w:r>
      <w:r w:rsidR="005911B3" w:rsidRPr="008F6564">
        <w:rPr>
          <w:rFonts w:ascii="Times New Roman" w:hAnsi="Times New Roman" w:cs="Times New Roman"/>
          <w:color w:val="000000"/>
          <w:lang w:val="en-US"/>
        </w:rPr>
        <w:t>by</w:t>
      </w:r>
      <w:r w:rsidR="0035206F" w:rsidRPr="008F6564">
        <w:rPr>
          <w:rFonts w:ascii="Times New Roman" w:hAnsi="Times New Roman" w:cs="Times New Roman"/>
          <w:color w:val="000000"/>
          <w:lang w:val="en-US"/>
        </w:rPr>
        <w:t xml:space="preserve"> measuring the</w:t>
      </w:r>
      <w:r w:rsidRPr="008F6564">
        <w:rPr>
          <w:rFonts w:ascii="Times New Roman" w:hAnsi="Times New Roman" w:cs="Times New Roman"/>
          <w:color w:val="000000"/>
          <w:lang w:val="en-US"/>
        </w:rPr>
        <w:t xml:space="preserve"> residual amounts of phosphate by spectrophotometry and chromatography methods</w:t>
      </w:r>
      <w:r w:rsidR="0035206F" w:rsidRPr="008F6564">
        <w:rPr>
          <w:rFonts w:ascii="Times New Roman" w:hAnsi="Times New Roman" w:cs="Times New Roman"/>
          <w:lang w:val="en-US"/>
        </w:rPr>
        <w:t>.</w:t>
      </w:r>
      <w:r w:rsidRPr="008F6564">
        <w:rPr>
          <w:rFonts w:ascii="Times New Roman" w:hAnsi="Times New Roman" w:cs="Times New Roman"/>
          <w:lang w:val="en-US"/>
        </w:rPr>
        <w:t xml:space="preserve"> The intercellular </w:t>
      </w:r>
      <w:r w:rsidR="0035206F" w:rsidRPr="008F6564">
        <w:rPr>
          <w:rFonts w:ascii="Times New Roman" w:hAnsi="Times New Roman" w:cs="Times New Roman"/>
          <w:lang w:val="en-US"/>
        </w:rPr>
        <w:t>accumulation</w:t>
      </w:r>
      <w:r w:rsidRPr="008F6564">
        <w:rPr>
          <w:rFonts w:ascii="Times New Roman" w:hAnsi="Times New Roman" w:cs="Times New Roman"/>
          <w:lang w:val="en-US"/>
        </w:rPr>
        <w:t xml:space="preserve"> of phosphorus was </w:t>
      </w:r>
      <w:r w:rsidR="005964BD" w:rsidRPr="008F6564">
        <w:rPr>
          <w:rFonts w:ascii="Times New Roman" w:hAnsi="Times New Roman" w:cs="Times New Roman"/>
          <w:lang w:val="en-US"/>
        </w:rPr>
        <w:t>confirmed with</w:t>
      </w:r>
      <w:r w:rsidRPr="008F6564">
        <w:rPr>
          <w:rFonts w:ascii="Times New Roman" w:hAnsi="Times New Roman" w:cs="Times New Roman"/>
          <w:lang w:val="en-US"/>
        </w:rPr>
        <w:t xml:space="preserve"> </w:t>
      </w:r>
      <w:r w:rsidR="002F6661" w:rsidRPr="008F6564">
        <w:rPr>
          <w:rFonts w:ascii="Times New Roman" w:hAnsi="Times New Roman" w:cs="Times New Roman"/>
          <w:lang w:val="en-US"/>
        </w:rPr>
        <w:t>energy-dispersive X-ray (</w:t>
      </w:r>
      <w:r w:rsidRPr="008F6564">
        <w:rPr>
          <w:rFonts w:ascii="Times New Roman" w:hAnsi="Times New Roman" w:cs="Times New Roman"/>
          <w:lang w:val="en-US"/>
        </w:rPr>
        <w:t>EDX</w:t>
      </w:r>
      <w:r w:rsidR="002F6661" w:rsidRPr="008F6564">
        <w:rPr>
          <w:rFonts w:ascii="Times New Roman" w:hAnsi="Times New Roman" w:cs="Times New Roman"/>
          <w:lang w:val="en-US"/>
        </w:rPr>
        <w:t>)</w:t>
      </w:r>
      <w:r w:rsidRPr="008F6564">
        <w:rPr>
          <w:rFonts w:ascii="Times New Roman" w:hAnsi="Times New Roman" w:cs="Times New Roman"/>
          <w:lang w:val="en-US"/>
        </w:rPr>
        <w:t xml:space="preserve"> spectroscopy. T</w:t>
      </w:r>
      <w:r w:rsidR="002F6661" w:rsidRPr="008F6564">
        <w:rPr>
          <w:rFonts w:ascii="Times New Roman" w:hAnsi="Times New Roman" w:cs="Times New Roman"/>
          <w:lang w:val="en-US"/>
        </w:rPr>
        <w:t>he stability of the constructed consortium was estimated by</w:t>
      </w:r>
      <w:r w:rsidR="00527C10">
        <w:rPr>
          <w:rFonts w:ascii="Times New Roman" w:hAnsi="Times New Roman" w:cs="Times New Roman"/>
          <w:lang w:val="en-US"/>
        </w:rPr>
        <w:t xml:space="preserve"> observing</w:t>
      </w:r>
      <w:r w:rsidR="002F6661" w:rsidRPr="008F6564">
        <w:rPr>
          <w:rFonts w:ascii="Times New Roman" w:hAnsi="Times New Roman" w:cs="Times New Roman"/>
          <w:lang w:val="en-US"/>
        </w:rPr>
        <w:t xml:space="preserve"> microbial dynamic</w:t>
      </w:r>
      <w:r w:rsidR="00527C10">
        <w:rPr>
          <w:rFonts w:ascii="Times New Roman" w:hAnsi="Times New Roman" w:cs="Times New Roman"/>
          <w:lang w:val="en-US"/>
        </w:rPr>
        <w:t>s</w:t>
      </w:r>
      <w:r w:rsidR="002F6661" w:rsidRPr="008F6564">
        <w:rPr>
          <w:rFonts w:ascii="Times New Roman" w:hAnsi="Times New Roman" w:cs="Times New Roman"/>
          <w:lang w:val="en-US"/>
        </w:rPr>
        <w:t xml:space="preserve"> by combination of </w:t>
      </w:r>
      <w:r w:rsidR="002F6661" w:rsidRPr="008F6564">
        <w:rPr>
          <w:rFonts w:ascii="Times New Roman" w:hAnsi="Times New Roman" w:cs="Times New Roman"/>
          <w:lang w:val="en-US"/>
        </w:rPr>
        <w:t xml:space="preserve">16S </w:t>
      </w:r>
      <w:r w:rsidR="002F6661" w:rsidRPr="008F6564">
        <w:rPr>
          <w:rFonts w:ascii="Times New Roman" w:hAnsi="Times New Roman" w:cs="Times New Roman"/>
          <w:i/>
          <w:iCs/>
          <w:lang w:val="en-US"/>
        </w:rPr>
        <w:t>rRNA</w:t>
      </w:r>
      <w:r w:rsidR="002F6661" w:rsidRPr="008F6564">
        <w:rPr>
          <w:rFonts w:ascii="Times New Roman" w:hAnsi="Times New Roman" w:cs="Times New Roman"/>
          <w:lang w:val="en-US"/>
        </w:rPr>
        <w:t xml:space="preserve"> metabarcoding</w:t>
      </w:r>
      <w:r w:rsidR="002F6661" w:rsidRPr="008F6564">
        <w:rPr>
          <w:rFonts w:ascii="Times New Roman" w:hAnsi="Times New Roman" w:cs="Times New Roman"/>
          <w:lang w:val="en-US"/>
        </w:rPr>
        <w:t xml:space="preserve"> and scanning electron microscopy (SEM). </w:t>
      </w:r>
      <w:r w:rsidRPr="008F6564">
        <w:rPr>
          <w:rFonts w:ascii="Times New Roman" w:hAnsi="Times New Roman" w:cs="Times New Roman"/>
          <w:lang w:val="en-US"/>
        </w:rPr>
        <w:t xml:space="preserve">The results indicated the formation of algal-bacterial </w:t>
      </w:r>
      <w:r w:rsidR="00527C10">
        <w:rPr>
          <w:rFonts w:ascii="Times New Roman" w:hAnsi="Times New Roman" w:cs="Times New Roman"/>
          <w:lang w:val="en-US"/>
        </w:rPr>
        <w:t>consortia</w:t>
      </w:r>
      <w:r w:rsidRPr="008F6564">
        <w:rPr>
          <w:rFonts w:ascii="Times New Roman" w:hAnsi="Times New Roman" w:cs="Times New Roman"/>
          <w:lang w:val="en-US"/>
        </w:rPr>
        <w:t xml:space="preserve"> capable of efficient phosphorus uptake from waste waters during the long period.</w:t>
      </w:r>
    </w:p>
    <w:p w14:paraId="6161D679" w14:textId="77777777" w:rsidR="00937C34" w:rsidRPr="008F6564" w:rsidRDefault="00937C34" w:rsidP="008F6564">
      <w:pPr>
        <w:jc w:val="both"/>
        <w:rPr>
          <w:rFonts w:ascii="Times New Roman" w:hAnsi="Times New Roman" w:cs="Times New Roman"/>
          <w:lang w:val="en-US"/>
        </w:rPr>
      </w:pPr>
    </w:p>
    <w:p w14:paraId="295DEEB3" w14:textId="77777777" w:rsidR="005F7B5B" w:rsidRPr="008F6564" w:rsidRDefault="005F7B5B" w:rsidP="008F6564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000000F" w14:textId="644193D0" w:rsidR="00BE1CF9" w:rsidRPr="008F6564" w:rsidRDefault="008F6564" w:rsidP="008F6564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lang w:val="en-US" w:eastAsia="de-DE"/>
        </w:rPr>
      </w:pPr>
      <w:r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Financial support by </w:t>
      </w:r>
      <w:r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>Russian Science Foundation</w:t>
      </w:r>
      <w:r w:rsidRPr="008F6564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is acknowledged (project </w:t>
      </w:r>
      <w:r w:rsidRPr="008F6564">
        <w:rPr>
          <w:rFonts w:ascii="Times New Roman" w:eastAsia="Times New Roman" w:hAnsi="Times New Roman" w:cs="Times New Roman"/>
          <w:iCs/>
          <w:highlight w:val="white"/>
          <w:lang w:val="en-US"/>
        </w:rPr>
        <w:t xml:space="preserve">RSF </w:t>
      </w:r>
      <w:r w:rsidR="00DE4467" w:rsidRPr="008F6564">
        <w:rPr>
          <w:rFonts w:ascii="Times New Roman" w:eastAsia="Times New Roman" w:hAnsi="Times New Roman" w:cs="Times New Roman"/>
          <w:iCs/>
          <w:highlight w:val="white"/>
          <w:lang w:val="en-US"/>
        </w:rPr>
        <w:t>21-74-20004</w:t>
      </w:r>
      <w:r w:rsidRPr="008F6564">
        <w:rPr>
          <w:rFonts w:ascii="Times New Roman" w:eastAsia="Times New Roman" w:hAnsi="Times New Roman" w:cs="Times New Roman"/>
          <w:iCs/>
          <w:lang w:val="en-US"/>
        </w:rPr>
        <w:t>)</w:t>
      </w:r>
    </w:p>
    <w:p w14:paraId="35A7D596" w14:textId="432A7C4C" w:rsidR="002A7273" w:rsidRPr="008F6564" w:rsidRDefault="002A7273" w:rsidP="008F6564">
      <w:pPr>
        <w:jc w:val="both"/>
        <w:rPr>
          <w:rFonts w:ascii="Times New Roman" w:eastAsia="Times New Roman" w:hAnsi="Times New Roman" w:cs="Times New Roman"/>
          <w:lang w:val="en-JP"/>
        </w:rPr>
      </w:pPr>
      <w:r w:rsidRPr="008F6564">
        <w:rPr>
          <w:rFonts w:ascii="Times New Roman" w:eastAsia="Times New Roman" w:hAnsi="Times New Roman" w:cs="Times New Roman"/>
          <w:color w:val="222222"/>
          <w:shd w:val="clear" w:color="auto" w:fill="FFFFFF"/>
          <w:lang w:val="en-JP"/>
        </w:rPr>
        <w:t xml:space="preserve"> </w:t>
      </w:r>
    </w:p>
    <w:p w14:paraId="07C1E17F" w14:textId="43FFE55F" w:rsidR="002A7273" w:rsidRPr="008F6564" w:rsidRDefault="002A7273" w:rsidP="008F656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JP"/>
        </w:rPr>
      </w:pPr>
      <w:r w:rsidRPr="008F6564">
        <w:rPr>
          <w:rFonts w:ascii="Times New Roman" w:eastAsia="Times New Roman" w:hAnsi="Times New Roman" w:cs="Times New Roman"/>
          <w:color w:val="222222"/>
          <w:shd w:val="clear" w:color="auto" w:fill="FFFFFF"/>
          <w:lang w:val="en-JP"/>
        </w:rPr>
        <w:t>Novoveská L., Zapata A.K., Zabolotney J.B., Atwood M.C. and Sundstrom E.R. Optimizing microalgae cultivation and wastewater treatment in large-scale offshore photobioreactors</w:t>
      </w:r>
      <w:r w:rsidR="008F6564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.</w:t>
      </w:r>
      <w:r w:rsidRPr="008F6564">
        <w:rPr>
          <w:rFonts w:ascii="Times New Roman" w:eastAsia="Times New Roman" w:hAnsi="Times New Roman" w:cs="Times New Roman"/>
          <w:color w:val="222222"/>
          <w:shd w:val="clear" w:color="auto" w:fill="FFFFFF"/>
          <w:lang w:val="en-JP"/>
        </w:rPr>
        <w:t> </w:t>
      </w:r>
      <w:r w:rsidRPr="008F6564">
        <w:rPr>
          <w:rFonts w:ascii="Times New Roman" w:eastAsia="Times New Roman" w:hAnsi="Times New Roman" w:cs="Times New Roman"/>
          <w:color w:val="222222"/>
          <w:lang w:val="en-JP"/>
        </w:rPr>
        <w:t>Algal research</w:t>
      </w:r>
      <w:r w:rsidR="00E56854" w:rsidRPr="008F6564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. 2016</w:t>
      </w:r>
      <w:r w:rsidR="008F6564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,</w:t>
      </w:r>
      <w:r w:rsidR="00E56854" w:rsidRPr="008F6564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Pr="008F6564">
        <w:rPr>
          <w:rFonts w:ascii="Times New Roman" w:eastAsia="Times New Roman" w:hAnsi="Times New Roman" w:cs="Times New Roman"/>
          <w:color w:val="222222"/>
          <w:lang w:val="en-JP"/>
        </w:rPr>
        <w:t>18</w:t>
      </w:r>
      <w:r w:rsidR="008F6564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Pr="008F6564">
        <w:rPr>
          <w:rFonts w:ascii="Times New Roman" w:eastAsia="Times New Roman" w:hAnsi="Times New Roman" w:cs="Times New Roman"/>
          <w:color w:val="222222"/>
          <w:shd w:val="clear" w:color="auto" w:fill="FFFFFF"/>
          <w:lang w:val="en-JP"/>
        </w:rPr>
        <w:t xml:space="preserve">86-94. </w:t>
      </w:r>
    </w:p>
    <w:p w14:paraId="2DA519BC" w14:textId="543D432D" w:rsidR="002A7273" w:rsidRPr="008F6564" w:rsidRDefault="00BB1E66" w:rsidP="008F656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JP"/>
        </w:rPr>
      </w:pPr>
      <w:r w:rsidRPr="008F6564">
        <w:rPr>
          <w:rFonts w:ascii="Times New Roman" w:eastAsia="Times New Roman" w:hAnsi="Times New Roman" w:cs="Times New Roman"/>
          <w:lang w:val="en-JP"/>
        </w:rPr>
        <w:t>Solovchenko A.E., Ismagulova T.T., Lukyanov A.A., Vasilieva S.G., Konyukhov I.V., Pogosyan S.I., Lobakova E.S. and Gorelova O.A. Luxury phosphorus uptake in microalgae</w:t>
      </w:r>
      <w:r w:rsidR="008F6564" w:rsidRPr="008F6564">
        <w:rPr>
          <w:rFonts w:ascii="Times New Roman" w:eastAsia="Times New Roman" w:hAnsi="Times New Roman" w:cs="Times New Roman"/>
          <w:lang w:val="en-JP"/>
        </w:rPr>
        <w:t xml:space="preserve">. </w:t>
      </w:r>
      <w:r w:rsidRPr="008F6564">
        <w:rPr>
          <w:rFonts w:ascii="Times New Roman" w:eastAsia="Times New Roman" w:hAnsi="Times New Roman" w:cs="Times New Roman"/>
          <w:lang w:val="en-JP"/>
        </w:rPr>
        <w:t>Journal of Applied Phycology. 2019</w:t>
      </w:r>
      <w:r w:rsidR="008F6564">
        <w:rPr>
          <w:rFonts w:ascii="Times New Roman" w:eastAsia="Times New Roman" w:hAnsi="Times New Roman" w:cs="Times New Roman"/>
          <w:lang w:val="en-US"/>
        </w:rPr>
        <w:t>,</w:t>
      </w:r>
      <w:r w:rsidRPr="008F6564">
        <w:rPr>
          <w:rFonts w:ascii="Times New Roman" w:eastAsia="Times New Roman" w:hAnsi="Times New Roman" w:cs="Times New Roman"/>
          <w:lang w:val="en-JP"/>
        </w:rPr>
        <w:t xml:space="preserve"> 31</w:t>
      </w:r>
      <w:r w:rsidR="008F6564">
        <w:rPr>
          <w:rFonts w:ascii="Times New Roman" w:eastAsia="Times New Roman" w:hAnsi="Times New Roman" w:cs="Times New Roman"/>
          <w:lang w:val="en-US"/>
        </w:rPr>
        <w:t>(</w:t>
      </w:r>
      <w:r w:rsidRPr="008F6564">
        <w:rPr>
          <w:rFonts w:ascii="Times New Roman" w:eastAsia="Times New Roman" w:hAnsi="Times New Roman" w:cs="Times New Roman"/>
          <w:lang w:val="en-JP"/>
        </w:rPr>
        <w:t>5</w:t>
      </w:r>
      <w:r w:rsidR="008F6564">
        <w:rPr>
          <w:rFonts w:ascii="Times New Roman" w:eastAsia="Times New Roman" w:hAnsi="Times New Roman" w:cs="Times New Roman"/>
          <w:lang w:val="en-US"/>
        </w:rPr>
        <w:t>)</w:t>
      </w:r>
      <w:r w:rsidRPr="008F6564">
        <w:rPr>
          <w:rFonts w:ascii="Times New Roman" w:eastAsia="Times New Roman" w:hAnsi="Times New Roman" w:cs="Times New Roman"/>
          <w:lang w:val="en-JP"/>
        </w:rPr>
        <w:t xml:space="preserve"> 2755-2770.</w:t>
      </w:r>
    </w:p>
    <w:p w14:paraId="00000012" w14:textId="77777777" w:rsidR="00BE1CF9" w:rsidRPr="008F6564" w:rsidRDefault="00BE1CF9" w:rsidP="008F6564">
      <w:pPr>
        <w:jc w:val="both"/>
        <w:rPr>
          <w:rFonts w:ascii="Times New Roman" w:eastAsia="Times New Roman" w:hAnsi="Times New Roman" w:cs="Times New Roman"/>
          <w:lang w:val="en-JP"/>
        </w:rPr>
      </w:pPr>
    </w:p>
    <w:p w14:paraId="00000013" w14:textId="77777777" w:rsidR="00BE1CF9" w:rsidRPr="008F6564" w:rsidRDefault="00BE1CF9" w:rsidP="008F6564">
      <w:pPr>
        <w:ind w:firstLine="720"/>
        <w:jc w:val="both"/>
        <w:rPr>
          <w:rFonts w:ascii="Times New Roman" w:eastAsia="Times New Roman" w:hAnsi="Times New Roman" w:cs="Times New Roman"/>
          <w:lang w:val="en-JP"/>
        </w:rPr>
      </w:pPr>
    </w:p>
    <w:sectPr w:rsidR="00BE1CF9" w:rsidRPr="008F656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2267C"/>
    <w:multiLevelType w:val="hybridMultilevel"/>
    <w:tmpl w:val="71B6A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F9"/>
    <w:rsid w:val="000120D5"/>
    <w:rsid w:val="000A6B21"/>
    <w:rsid w:val="001F11C5"/>
    <w:rsid w:val="00242484"/>
    <w:rsid w:val="002903D6"/>
    <w:rsid w:val="002A7273"/>
    <w:rsid w:val="002F6661"/>
    <w:rsid w:val="0035206F"/>
    <w:rsid w:val="00527C10"/>
    <w:rsid w:val="00533C8E"/>
    <w:rsid w:val="005911B3"/>
    <w:rsid w:val="005964BD"/>
    <w:rsid w:val="005F7B5B"/>
    <w:rsid w:val="008F6564"/>
    <w:rsid w:val="00933FB3"/>
    <w:rsid w:val="00937C34"/>
    <w:rsid w:val="009F287F"/>
    <w:rsid w:val="00A9172E"/>
    <w:rsid w:val="00A939DF"/>
    <w:rsid w:val="00AE6280"/>
    <w:rsid w:val="00B529CA"/>
    <w:rsid w:val="00BB1E66"/>
    <w:rsid w:val="00BE1CF9"/>
    <w:rsid w:val="00DE4467"/>
    <w:rsid w:val="00E12AC4"/>
    <w:rsid w:val="00E36AD8"/>
    <w:rsid w:val="00E56854"/>
    <w:rsid w:val="00EA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FBE3D"/>
  <w15:docId w15:val="{8A9F52DF-68F7-EE40-937B-338D7BF6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F7F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39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A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yH0PXDJSfxZ7Q7Rfr/MczMRvkg==">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　PETR ANDREEVICH</dc:creator>
  <cp:lastModifiedBy>ZAYTSEV　PETR ANDREEVICH</cp:lastModifiedBy>
  <cp:revision>6</cp:revision>
  <dcterms:created xsi:type="dcterms:W3CDTF">2021-04-14T20:53:00Z</dcterms:created>
  <dcterms:modified xsi:type="dcterms:W3CDTF">2021-04-15T21:07:00Z</dcterms:modified>
</cp:coreProperties>
</file>