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B39" w14:textId="77777777" w:rsidR="0008083C" w:rsidRPr="005A3751" w:rsidRDefault="0008083C" w:rsidP="0008083C">
      <w:pPr>
        <w:ind w:firstLine="708"/>
        <w:jc w:val="center"/>
        <w:rPr>
          <w:rFonts w:ascii="Arial" w:hAnsi="Arial" w:cs="Arial"/>
          <w:bCs/>
          <w:iCs/>
          <w:sz w:val="32"/>
          <w:szCs w:val="32"/>
        </w:rPr>
      </w:pPr>
      <w:r w:rsidRPr="005A3751">
        <w:rPr>
          <w:rFonts w:ascii="Arial" w:hAnsi="Arial" w:cs="Arial"/>
          <w:bCs/>
          <w:iCs/>
          <w:sz w:val="32"/>
          <w:szCs w:val="32"/>
        </w:rPr>
        <w:t>МЕТОДИЧЕСКИЕ ОСНОВЫ РАЗРАБОТКИ</w:t>
      </w:r>
    </w:p>
    <w:p w14:paraId="7B6963EC" w14:textId="77777777" w:rsidR="0008083C" w:rsidRDefault="0008083C" w:rsidP="0008083C">
      <w:pPr>
        <w:spacing w:after="240"/>
        <w:jc w:val="center"/>
        <w:rPr>
          <w:b/>
          <w:sz w:val="28"/>
          <w:szCs w:val="28"/>
        </w:rPr>
      </w:pPr>
      <w:r w:rsidRPr="005A3751">
        <w:rPr>
          <w:rFonts w:ascii="Arial" w:hAnsi="Arial" w:cs="Arial"/>
          <w:bCs/>
          <w:iCs/>
          <w:sz w:val="32"/>
          <w:szCs w:val="32"/>
        </w:rPr>
        <w:t>ЗАДАНИЙ ПО ХИМИИ</w:t>
      </w:r>
      <w:r>
        <w:rPr>
          <w:b/>
          <w:sz w:val="28"/>
          <w:szCs w:val="28"/>
        </w:rPr>
        <w:t xml:space="preserve"> </w:t>
      </w:r>
    </w:p>
    <w:p w14:paraId="152B5A1C" w14:textId="77777777" w:rsidR="0008083C" w:rsidRPr="00EA6E0E" w:rsidRDefault="0008083C" w:rsidP="0008083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Лисичкин Г.В., Карлов С.С</w:t>
      </w:r>
      <w:r w:rsidRPr="00EA6E0E">
        <w:rPr>
          <w:b/>
          <w:sz w:val="28"/>
          <w:szCs w:val="28"/>
        </w:rPr>
        <w:t>.</w:t>
      </w:r>
    </w:p>
    <w:p w14:paraId="3B2CA3F0" w14:textId="77777777" w:rsidR="0008083C" w:rsidRPr="00EA6E0E" w:rsidRDefault="0008083C" w:rsidP="0008083C">
      <w:pPr>
        <w:spacing w:after="240"/>
        <w:jc w:val="center"/>
        <w:rPr>
          <w:i/>
          <w:sz w:val="28"/>
          <w:szCs w:val="28"/>
        </w:rPr>
      </w:pPr>
      <w:r w:rsidRPr="00EA6E0E">
        <w:rPr>
          <w:i/>
          <w:sz w:val="28"/>
          <w:szCs w:val="28"/>
        </w:rPr>
        <w:t>Химический факультет МГУ имени М.В. Ломоносова</w:t>
      </w:r>
    </w:p>
    <w:p w14:paraId="3A99F7C5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Очередной, 18-й по счёту, методический ежегодник химического факультета МГУ было решено посвятить методике составления химических задач и формированию комплектов заданий для самых различных категорий учащихся</w:t>
      </w:r>
      <w:r>
        <w:rPr>
          <w:rFonts w:eastAsia="Calibri"/>
          <w:sz w:val="28"/>
          <w:szCs w:val="28"/>
          <w:lang w:eastAsia="en-US"/>
        </w:rPr>
        <w:t>:</w:t>
      </w:r>
      <w:r w:rsidRPr="005A3751">
        <w:rPr>
          <w:rFonts w:eastAsia="Calibri"/>
          <w:sz w:val="28"/>
          <w:szCs w:val="28"/>
          <w:lang w:eastAsia="en-US"/>
        </w:rPr>
        <w:t xml:space="preserve"> школьников</w:t>
      </w:r>
      <w:r>
        <w:rPr>
          <w:rFonts w:eastAsia="Calibri"/>
          <w:sz w:val="28"/>
          <w:szCs w:val="28"/>
          <w:lang w:eastAsia="en-US"/>
        </w:rPr>
        <w:t>,</w:t>
      </w:r>
      <w:r w:rsidRPr="005A3751">
        <w:rPr>
          <w:rFonts w:eastAsia="Calibri"/>
          <w:sz w:val="28"/>
          <w:szCs w:val="28"/>
          <w:lang w:eastAsia="en-US"/>
        </w:rPr>
        <w:t xml:space="preserve"> студентов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A3751">
        <w:rPr>
          <w:rFonts w:eastAsia="Calibri"/>
          <w:sz w:val="28"/>
          <w:szCs w:val="28"/>
          <w:lang w:eastAsia="en-US"/>
        </w:rPr>
        <w:t>химиков-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олимпиадников</w:t>
      </w:r>
      <w:proofErr w:type="spellEnd"/>
      <w:r w:rsidRPr="005A3751">
        <w:rPr>
          <w:rFonts w:eastAsia="Calibri"/>
          <w:sz w:val="28"/>
          <w:szCs w:val="28"/>
          <w:lang w:eastAsia="en-US"/>
        </w:rPr>
        <w:t xml:space="preserve"> от школьного до международного уровня. Редколлегия сборника обратилась к опытным преподавателям химических вузов, прежде всего к сотрудникам химического факультета МГУ, с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просьбой поделиться своими соображениями в означенной области.</w:t>
      </w:r>
    </w:p>
    <w:p w14:paraId="3FC30247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Любопытно, что несколько известных методистов, имеющих богатый опыт преподавания химии в высшей и средней школе, скептически отнеслись к идее такого сборника. Их отказ связан с мнением о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будто бы единственно необходимом требовании к авторам задач – глубок</w:t>
      </w:r>
      <w:r>
        <w:rPr>
          <w:rFonts w:eastAsia="Calibri"/>
          <w:sz w:val="28"/>
          <w:szCs w:val="28"/>
          <w:lang w:eastAsia="en-US"/>
        </w:rPr>
        <w:t>ое</w:t>
      </w:r>
      <w:r w:rsidRPr="005A3751">
        <w:rPr>
          <w:rFonts w:eastAsia="Calibri"/>
          <w:sz w:val="28"/>
          <w:szCs w:val="28"/>
          <w:lang w:eastAsia="en-US"/>
        </w:rPr>
        <w:t xml:space="preserve"> знани</w:t>
      </w:r>
      <w:r>
        <w:rPr>
          <w:rFonts w:eastAsia="Calibri"/>
          <w:sz w:val="28"/>
          <w:szCs w:val="28"/>
          <w:lang w:eastAsia="en-US"/>
        </w:rPr>
        <w:t>е</w:t>
      </w:r>
      <w:r w:rsidRPr="005A3751">
        <w:rPr>
          <w:rFonts w:eastAsia="Calibri"/>
          <w:sz w:val="28"/>
          <w:szCs w:val="28"/>
          <w:lang w:eastAsia="en-US"/>
        </w:rPr>
        <w:t xml:space="preserve"> предмета. К тому же придумывание новой задачи – это творческий акт. А творчество не поддаётся регламентированию, т</w:t>
      </w:r>
      <w:r>
        <w:rPr>
          <w:rFonts w:eastAsia="Calibri"/>
          <w:sz w:val="28"/>
          <w:szCs w:val="28"/>
          <w:lang w:eastAsia="en-US"/>
        </w:rPr>
        <w:t>о есть</w:t>
      </w:r>
      <w:r w:rsidRPr="005A3751">
        <w:rPr>
          <w:rFonts w:eastAsia="Calibri"/>
          <w:sz w:val="28"/>
          <w:szCs w:val="28"/>
          <w:lang w:eastAsia="en-US"/>
        </w:rPr>
        <w:t xml:space="preserve"> оно не подчиняется методическим правилам. </w:t>
      </w:r>
    </w:p>
    <w:p w14:paraId="313EF925" w14:textId="1C11DCF6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Разумеется, без элемента творчества при составлении толковых оригинальных задач, конечно, не обойтись. Но помимо глубокого знания предмета необходим и грамотный методический подход. Надо,</w:t>
      </w:r>
      <w:r w:rsidRPr="0008083C">
        <w:rPr>
          <w:rFonts w:eastAsia="Calibri"/>
          <w:sz w:val="28"/>
          <w:szCs w:val="28"/>
          <w:lang w:eastAsia="en-US"/>
        </w:rPr>
        <w:t xml:space="preserve"> </w:t>
      </w:r>
      <w:r w:rsidRPr="005A3751">
        <w:rPr>
          <w:rFonts w:eastAsia="Calibri"/>
          <w:sz w:val="28"/>
          <w:szCs w:val="28"/>
          <w:lang w:eastAsia="en-US"/>
        </w:rPr>
        <w:t>чтобы задача и комплект задани</w:t>
      </w:r>
      <w:r>
        <w:rPr>
          <w:rFonts w:eastAsia="Calibri"/>
          <w:sz w:val="28"/>
          <w:szCs w:val="28"/>
          <w:lang w:eastAsia="en-US"/>
        </w:rPr>
        <w:t>й</w:t>
      </w:r>
      <w:r w:rsidRPr="005A3751">
        <w:rPr>
          <w:rFonts w:eastAsia="Calibri"/>
          <w:sz w:val="28"/>
          <w:szCs w:val="28"/>
          <w:lang w:eastAsia="en-US"/>
        </w:rPr>
        <w:t xml:space="preserve"> отвечали довольно-таки обширному комплексу требований. Обсуждение этого комплекса применительно к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каждой конкретной группе школьников и студентов и есть предмет сборника.</w:t>
      </w:r>
    </w:p>
    <w:p w14:paraId="57E8D39C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Для того чтобы читатели нашего сборника, в первую очередь школьные учителя, получили ясное представление о государственной политике в области контроля знаний старшеклассников, чтобы им были понятны тенденции изменения содержания </w:t>
      </w:r>
      <w:r>
        <w:rPr>
          <w:rFonts w:eastAsia="Calibri"/>
          <w:sz w:val="28"/>
          <w:szCs w:val="28"/>
          <w:lang w:eastAsia="en-US"/>
        </w:rPr>
        <w:t>единого государственного экзамена (ЕГЭ) по химии</w:t>
      </w:r>
      <w:r w:rsidRPr="005A3751">
        <w:rPr>
          <w:rFonts w:eastAsia="Calibri"/>
          <w:sz w:val="28"/>
          <w:szCs w:val="28"/>
          <w:lang w:eastAsia="en-US"/>
        </w:rPr>
        <w:t xml:space="preserve">, редколлегия обратилась к канд. пед. наук ведущему научному сотруднику Федерального института педагогических измерений Д.Ю.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Добротину</w:t>
      </w:r>
      <w:proofErr w:type="spellEnd"/>
      <w:r w:rsidRPr="005A3751">
        <w:rPr>
          <w:rFonts w:eastAsia="Calibri"/>
          <w:sz w:val="28"/>
          <w:szCs w:val="28"/>
          <w:lang w:eastAsia="en-US"/>
        </w:rPr>
        <w:t>. В его содержательной статье</w:t>
      </w:r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«Составление заданий для государственной итоговой аттестации по химии» логично и конкретно изложена позиция организации, ответственной за содержание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экзамена</w:t>
      </w:r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A3751">
        <w:rPr>
          <w:rFonts w:eastAsia="Calibri"/>
          <w:sz w:val="28"/>
          <w:szCs w:val="28"/>
          <w:lang w:eastAsia="en-US"/>
        </w:rPr>
        <w:t xml:space="preserve"> Учителям будет интересно узнать из </w:t>
      </w:r>
      <w:r w:rsidRPr="005A3751">
        <w:rPr>
          <w:rFonts w:eastAsia="Calibri"/>
          <w:sz w:val="28"/>
          <w:szCs w:val="28"/>
          <w:lang w:eastAsia="en-US"/>
        </w:rPr>
        <w:lastRenderedPageBreak/>
        <w:t xml:space="preserve">первоисточника </w:t>
      </w:r>
      <w:r w:rsidRPr="005A3751">
        <w:rPr>
          <w:rFonts w:eastAsia="Calibri"/>
          <w:bCs/>
          <w:sz w:val="28"/>
          <w:szCs w:val="28"/>
          <w:lang w:eastAsia="en-US"/>
        </w:rPr>
        <w:t>«</w:t>
      </w:r>
      <w:r w:rsidRPr="00180FBD">
        <w:rPr>
          <w:rFonts w:eastAsia="Calibri"/>
          <w:sz w:val="28"/>
          <w:szCs w:val="28"/>
          <w:lang w:eastAsia="en-US"/>
        </w:rPr>
        <w:t>Требования</w:t>
      </w:r>
      <w:r w:rsidRPr="005A3751">
        <w:rPr>
          <w:rFonts w:eastAsia="Calibri"/>
          <w:bCs/>
          <w:iCs/>
          <w:sz w:val="28"/>
          <w:szCs w:val="28"/>
          <w:lang w:eastAsia="en-US"/>
        </w:rPr>
        <w:t xml:space="preserve"> к предметным результатам освоения учебного предмета </w:t>
      </w:r>
      <w:r>
        <w:rPr>
          <w:rFonts w:eastAsia="Calibri"/>
          <w:bCs/>
          <w:iCs/>
          <w:sz w:val="28"/>
          <w:szCs w:val="28"/>
          <w:lang w:eastAsia="en-US"/>
        </w:rPr>
        <w:t>ʺ</w:t>
      </w:r>
      <w:r w:rsidRPr="005A3751">
        <w:rPr>
          <w:rFonts w:eastAsia="Calibri"/>
          <w:bCs/>
          <w:iCs/>
          <w:sz w:val="28"/>
          <w:szCs w:val="28"/>
          <w:lang w:eastAsia="en-US"/>
        </w:rPr>
        <w:t>Химия</w:t>
      </w:r>
      <w:r>
        <w:rPr>
          <w:rFonts w:eastAsia="Calibri"/>
          <w:bCs/>
          <w:iCs/>
          <w:sz w:val="28"/>
          <w:szCs w:val="28"/>
          <w:lang w:eastAsia="en-US"/>
        </w:rPr>
        <w:t>ʺ»</w:t>
      </w:r>
      <w:r w:rsidRPr="005A3751">
        <w:rPr>
          <w:rFonts w:eastAsia="Calibri"/>
          <w:bCs/>
          <w:iCs/>
          <w:sz w:val="28"/>
          <w:szCs w:val="28"/>
          <w:lang w:eastAsia="en-US"/>
        </w:rPr>
        <w:t xml:space="preserve">, выносимым на промежуточную и итоговую аттестацию», которые </w:t>
      </w:r>
      <w:r w:rsidRPr="005A3751">
        <w:rPr>
          <w:rFonts w:eastAsia="Calibri"/>
          <w:bCs/>
          <w:sz w:val="28"/>
          <w:szCs w:val="28"/>
          <w:lang w:eastAsia="en-US"/>
        </w:rPr>
        <w:t xml:space="preserve">выступают в качестве главного показателя образовательных достижений учащихся, а следовательно, и основой для разработки </w:t>
      </w:r>
      <w:r>
        <w:rPr>
          <w:rFonts w:eastAsia="Calibri"/>
          <w:bCs/>
          <w:sz w:val="28"/>
          <w:szCs w:val="28"/>
          <w:lang w:eastAsia="en-US"/>
        </w:rPr>
        <w:t>контрольных измерительных материалов</w:t>
      </w:r>
      <w:r w:rsidRPr="005A375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ЕГЭ</w:t>
      </w:r>
      <w:r w:rsidRPr="005A3751">
        <w:rPr>
          <w:rFonts w:eastAsia="Calibri"/>
          <w:bCs/>
          <w:sz w:val="28"/>
          <w:szCs w:val="28"/>
          <w:lang w:eastAsia="en-US"/>
        </w:rPr>
        <w:t>.</w:t>
      </w:r>
    </w:p>
    <w:p w14:paraId="1A0AF957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Одна из наиболее трудных задач, требующих глубокого знания естественных наук и хорошей методической подготовки – составление заданий для проверки естественнонаучной грамотности. Это межпредметные </w:t>
      </w:r>
      <w:r>
        <w:rPr>
          <w:rFonts w:eastAsia="Calibri"/>
          <w:sz w:val="28"/>
          <w:szCs w:val="28"/>
          <w:lang w:eastAsia="en-US"/>
        </w:rPr>
        <w:t xml:space="preserve">комплексные </w:t>
      </w:r>
      <w:r w:rsidRPr="005A3751">
        <w:rPr>
          <w:rFonts w:eastAsia="Calibri"/>
          <w:sz w:val="28"/>
          <w:szCs w:val="28"/>
          <w:lang w:eastAsia="en-US"/>
        </w:rPr>
        <w:t>задания, основанные на реальном материале. Такие задания используются в международных исследованиях качества образования, наиболее авторитетным из которых является мониторинговое исследование PISA (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Programme</w:t>
      </w:r>
      <w:proofErr w:type="spellEnd"/>
      <w:r w:rsidRPr="005A37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for</w:t>
      </w:r>
      <w:proofErr w:type="spellEnd"/>
      <w:r w:rsidRPr="005A3751">
        <w:rPr>
          <w:rFonts w:eastAsia="Calibri"/>
          <w:sz w:val="28"/>
          <w:szCs w:val="28"/>
          <w:lang w:eastAsia="en-US"/>
        </w:rPr>
        <w:t xml:space="preserve"> International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Student</w:t>
      </w:r>
      <w:proofErr w:type="spellEnd"/>
      <w:r w:rsidRPr="005A3751">
        <w:rPr>
          <w:rFonts w:eastAsia="Calibri"/>
          <w:sz w:val="28"/>
          <w:szCs w:val="28"/>
          <w:lang w:eastAsia="en-US"/>
        </w:rPr>
        <w:t xml:space="preserve"> Assessment). В исследовании PISA оцениваются образовательные достижения 15-летних учащихся по трём основным направлениям функциональной грамотности: читательской, математической и естественнонаучной. </w:t>
      </w:r>
    </w:p>
    <w:p w14:paraId="0A41BE27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Качественные «</w:t>
      </w:r>
      <w:r w:rsidRPr="005A3751">
        <w:rPr>
          <w:rFonts w:eastAsia="Calibri"/>
          <w:sz w:val="28"/>
          <w:szCs w:val="28"/>
          <w:lang w:val="en-US" w:eastAsia="en-US"/>
        </w:rPr>
        <w:t>PISA</w:t>
      </w:r>
      <w:r w:rsidRPr="005A3751">
        <w:rPr>
          <w:rFonts w:eastAsia="Calibri"/>
          <w:sz w:val="28"/>
          <w:szCs w:val="28"/>
          <w:lang w:eastAsia="en-US"/>
        </w:rPr>
        <w:t xml:space="preserve">-подобные» задания составляют на основе описания экспериментальных исследовательских работ, новых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научныхданных</w:t>
      </w:r>
      <w:proofErr w:type="spellEnd"/>
      <w:r w:rsidRPr="005A3751">
        <w:rPr>
          <w:rFonts w:eastAsia="Calibri"/>
          <w:sz w:val="28"/>
          <w:szCs w:val="28"/>
          <w:lang w:eastAsia="en-US"/>
        </w:rPr>
        <w:t>, содержащихся в научно-популярных статьях и даже в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диссертациях</w:t>
      </w:r>
      <w:r>
        <w:rPr>
          <w:rFonts w:eastAsia="Calibri"/>
          <w:sz w:val="28"/>
          <w:szCs w:val="28"/>
          <w:lang w:eastAsia="en-US"/>
        </w:rPr>
        <w:t xml:space="preserve"> и патентах</w:t>
      </w:r>
      <w:r w:rsidRPr="005A3751">
        <w:rPr>
          <w:rFonts w:eastAsia="Calibri"/>
          <w:sz w:val="28"/>
          <w:szCs w:val="28"/>
          <w:lang w:eastAsia="en-US"/>
        </w:rPr>
        <w:t>. При этом важно избегать лженаучной информации, которая в избыточном количестве содержится в СМИ. Используемые материалы должны быть абсолютно достоверными и, конечно, их необходимо адаптировать, что представляет собой задачу не из лёгких.</w:t>
      </w:r>
    </w:p>
    <w:p w14:paraId="17289565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В статье доцента Л.И. Асановой подробно рассмотрены требования к составлению заданий </w:t>
      </w:r>
      <w:r>
        <w:rPr>
          <w:rFonts w:eastAsia="Calibri"/>
          <w:sz w:val="28"/>
          <w:szCs w:val="28"/>
          <w:lang w:eastAsia="en-US"/>
        </w:rPr>
        <w:t xml:space="preserve">в формате международных исследований качества образования </w:t>
      </w:r>
      <w:r w:rsidRPr="005A3751">
        <w:rPr>
          <w:rFonts w:eastAsia="Calibri"/>
          <w:sz w:val="28"/>
          <w:szCs w:val="28"/>
          <w:lang w:eastAsia="en-US"/>
        </w:rPr>
        <w:t xml:space="preserve">и недвусмысленно показано, что задача учителя заключается в том, чтобы подобрать готовые задания и грамотно их использовать в учебном процессе, тогда как конструировать задания должны специалисты.   </w:t>
      </w:r>
    </w:p>
    <w:p w14:paraId="0AF7F227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Понятно, что рассматриваемый тип заданий можно использовать не только для выявления уровня общей естественнонаучной грамотности, но и для контроля знаний по конкретным учебным предметам. Так</w:t>
      </w:r>
      <w:r>
        <w:rPr>
          <w:rFonts w:eastAsia="Calibri"/>
          <w:sz w:val="28"/>
          <w:szCs w:val="28"/>
          <w:lang w:eastAsia="en-US"/>
        </w:rPr>
        <w:t>,</w:t>
      </w:r>
      <w:r w:rsidRPr="005A3751">
        <w:rPr>
          <w:rFonts w:eastAsia="Calibri"/>
          <w:sz w:val="28"/>
          <w:szCs w:val="28"/>
          <w:lang w:eastAsia="en-US"/>
        </w:rPr>
        <w:t xml:space="preserve"> в Ивановском </w:t>
      </w:r>
      <w:r>
        <w:rPr>
          <w:rFonts w:eastAsia="Calibri"/>
          <w:sz w:val="28"/>
          <w:szCs w:val="28"/>
          <w:lang w:eastAsia="en-US"/>
        </w:rPr>
        <w:t>государственном</w:t>
      </w:r>
      <w:r w:rsidRPr="005A3751">
        <w:rPr>
          <w:rFonts w:eastAsia="Calibri"/>
          <w:sz w:val="28"/>
          <w:szCs w:val="28"/>
          <w:lang w:eastAsia="en-US"/>
        </w:rPr>
        <w:t xml:space="preserve"> университете под руководством профессора Т.П. Кустовой накоплен опыт</w:t>
      </w:r>
      <w:r w:rsidRPr="005A3751">
        <w:rPr>
          <w:rFonts w:eastAsia="Calibri"/>
          <w:color w:val="2C2D2E"/>
          <w:sz w:val="28"/>
          <w:szCs w:val="28"/>
          <w:shd w:val="clear" w:color="auto" w:fill="FFFFFF"/>
          <w:lang w:eastAsia="en-US"/>
        </w:rPr>
        <w:t xml:space="preserve"> проектирования заданий по </w:t>
      </w:r>
      <w:r w:rsidRPr="00180FBD">
        <w:rPr>
          <w:rFonts w:eastAsia="Calibri"/>
          <w:sz w:val="28"/>
          <w:szCs w:val="28"/>
          <w:lang w:eastAsia="en-US"/>
        </w:rPr>
        <w:t>дисциплине</w:t>
      </w:r>
      <w:r w:rsidRPr="005A3751">
        <w:rPr>
          <w:rFonts w:eastAsia="Calibri"/>
          <w:color w:val="2C2D2E"/>
          <w:sz w:val="28"/>
          <w:szCs w:val="28"/>
          <w:shd w:val="clear" w:color="auto" w:fill="FFFFFF"/>
          <w:lang w:eastAsia="en-US"/>
        </w:rPr>
        <w:t xml:space="preserve"> «Основы </w:t>
      </w:r>
      <w:r w:rsidRPr="005A3751">
        <w:rPr>
          <w:rFonts w:eastAsia="Calibri"/>
          <w:color w:val="2C2D2E"/>
          <w:sz w:val="28"/>
          <w:szCs w:val="28"/>
          <w:shd w:val="clear" w:color="auto" w:fill="FFFFFF"/>
          <w:lang w:eastAsia="en-US"/>
        </w:rPr>
        <w:lastRenderedPageBreak/>
        <w:t>токсикологии». В соответствии с нынешней тенденцией задания называются кейсами</w:t>
      </w:r>
      <w:r>
        <w:rPr>
          <w:rStyle w:val="a5"/>
          <w:rFonts w:eastAsia="Calibri"/>
          <w:color w:val="2C2D2E"/>
          <w:shd w:val="clear" w:color="auto" w:fill="FFFFFF"/>
          <w:lang w:eastAsia="en-US"/>
        </w:rPr>
        <w:footnoteReference w:id="1"/>
      </w:r>
      <w:r w:rsidRPr="005A3751">
        <w:rPr>
          <w:rFonts w:eastAsia="Calibri"/>
          <w:color w:val="2C2D2E"/>
          <w:sz w:val="28"/>
          <w:szCs w:val="28"/>
          <w:shd w:val="clear" w:color="auto" w:fill="FFFFFF"/>
          <w:lang w:eastAsia="en-US"/>
        </w:rPr>
        <w:t xml:space="preserve">, примеры которых можно найти в её статье. </w:t>
      </w:r>
      <w:r w:rsidRPr="005A3751">
        <w:rPr>
          <w:rFonts w:eastAsia="Calibri"/>
          <w:sz w:val="28"/>
          <w:szCs w:val="28"/>
          <w:lang w:eastAsia="en-US"/>
        </w:rPr>
        <w:t xml:space="preserve">  </w:t>
      </w:r>
    </w:p>
    <w:p w14:paraId="5FD735E2" w14:textId="04375AD0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 w:rsidRPr="005A3751">
        <w:rPr>
          <w:rFonts w:eastAsia="Calibri"/>
          <w:iCs/>
          <w:sz w:val="28"/>
          <w:szCs w:val="28"/>
          <w:lang w:eastAsia="en-US"/>
        </w:rPr>
        <w:t xml:space="preserve">Поскольку естественнонаучная грамотность школьников становится важным критерием оценки работы учителя, важен ответ на вопрос: как ориентировать учебный процесс на эффективное овладение ею? Канд. пед. наук Н.А. Заграничная и канд. физ.-мат. наук </w:t>
      </w:r>
      <w:r w:rsidRPr="005A3751">
        <w:rPr>
          <w:rFonts w:eastAsia="Calibri"/>
          <w:sz w:val="28"/>
          <w:szCs w:val="28"/>
          <w:lang w:eastAsia="en-US"/>
        </w:rPr>
        <w:t xml:space="preserve">заведующий </w:t>
      </w:r>
      <w:r>
        <w:rPr>
          <w:rFonts w:eastAsia="Calibri"/>
          <w:sz w:val="28"/>
          <w:szCs w:val="28"/>
          <w:lang w:eastAsia="en-US"/>
        </w:rPr>
        <w:t>л</w:t>
      </w:r>
      <w:r w:rsidRPr="005A3751">
        <w:rPr>
          <w:rFonts w:eastAsia="Calibri"/>
          <w:sz w:val="28"/>
          <w:szCs w:val="28"/>
          <w:lang w:eastAsia="en-US"/>
        </w:rPr>
        <w:t xml:space="preserve">абораторией естественнонаучного общего образования Института стратегии развития образования Российской академии образования А.Ю.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Пентин</w:t>
      </w:r>
      <w:proofErr w:type="spellEnd"/>
      <w:r w:rsidRPr="005A3751">
        <w:rPr>
          <w:rFonts w:eastAsia="Calibri"/>
          <w:sz w:val="28"/>
          <w:szCs w:val="28"/>
          <w:lang w:eastAsia="en-US"/>
        </w:rPr>
        <w:t xml:space="preserve"> предлагают насытить учебный процесс</w:t>
      </w:r>
      <w:r w:rsidRPr="005A3751">
        <w:rPr>
          <w:rFonts w:eastAsia="Calibri"/>
          <w:iCs/>
          <w:sz w:val="28"/>
          <w:szCs w:val="28"/>
          <w:lang w:eastAsia="en-US"/>
        </w:rPr>
        <w:t xml:space="preserve"> </w:t>
      </w:r>
      <w:r w:rsidRPr="005A3751">
        <w:rPr>
          <w:rFonts w:eastAsia="Calibri"/>
          <w:iCs/>
          <w:sz w:val="28"/>
          <w:szCs w:val="28"/>
          <w:lang w:eastAsia="en-US" w:bidi="ru-RU"/>
        </w:rPr>
        <w:t>проблемными ситуациями, в которых становится необходимым применение познавательных учебных умений для решения специально разработанных заданий.</w:t>
      </w:r>
      <w:r w:rsidRPr="005A3751">
        <w:rPr>
          <w:rFonts w:eastAsia="Calibri"/>
          <w:iCs/>
          <w:sz w:val="28"/>
          <w:szCs w:val="28"/>
          <w:lang w:eastAsia="en-US"/>
        </w:rPr>
        <w:t xml:space="preserve"> </w:t>
      </w:r>
      <w:r w:rsidRPr="005A3751">
        <w:rPr>
          <w:rFonts w:eastAsia="Calibri"/>
          <w:iCs/>
          <w:sz w:val="28"/>
          <w:szCs w:val="28"/>
          <w:lang w:eastAsia="en-US" w:bidi="ru-RU"/>
        </w:rPr>
        <w:t>Опытный учитель в каждой учебной теме найдёт ситуации</w:t>
      </w:r>
      <w:r w:rsidRPr="0008083C">
        <w:rPr>
          <w:rFonts w:eastAsia="Calibri"/>
          <w:iCs/>
          <w:sz w:val="28"/>
          <w:szCs w:val="28"/>
          <w:lang w:eastAsia="en-US" w:bidi="ru-RU"/>
        </w:rPr>
        <w:t xml:space="preserve"> </w:t>
      </w:r>
      <w:r w:rsidRPr="005A3751">
        <w:rPr>
          <w:rFonts w:eastAsia="Calibri"/>
          <w:iCs/>
          <w:sz w:val="28"/>
          <w:szCs w:val="28"/>
          <w:lang w:eastAsia="en-US" w:bidi="ru-RU"/>
        </w:rPr>
        <w:t xml:space="preserve">интересные подросткам, поможет выделить проблему, предложит ученикам сформулировать гипотезы о способах решения этой проблемы. Вместе они определят недостающие знания, учитель поможет усвоить новую информацию, и на этой основе ребята </w:t>
      </w:r>
      <w:r w:rsidRPr="00180FBD">
        <w:rPr>
          <w:rFonts w:eastAsia="Calibri"/>
          <w:sz w:val="28"/>
          <w:szCs w:val="28"/>
          <w:lang w:eastAsia="en-US"/>
        </w:rPr>
        <w:t>смогут</w:t>
      </w:r>
      <w:r w:rsidRPr="005A3751">
        <w:rPr>
          <w:rFonts w:eastAsia="Calibri"/>
          <w:iCs/>
          <w:sz w:val="28"/>
          <w:szCs w:val="28"/>
          <w:lang w:eastAsia="en-US" w:bidi="ru-RU"/>
        </w:rPr>
        <w:t xml:space="preserve"> проверить свои гипотезы и сделать выводы. Этот классический путь научного познания должен стать ориентировочной основой учебной деятельности школьников. </w:t>
      </w:r>
    </w:p>
    <w:p w14:paraId="5E3B0BE5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Авторы справедливо полагают, что реальное повышение уровня естественнонаучной грамотности российских школьников произойдёт тогда, когда в содержание каждого естественнонаучного предмета как равноправный компонент войдёт обучение учащихся решению различных учебно-исследовательских проблем.</w:t>
      </w:r>
    </w:p>
    <w:p w14:paraId="1A444681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Уже традиционно в наших ежегодниках канд. хим. наук </w:t>
      </w:r>
      <w:r w:rsidRPr="000431B4">
        <w:rPr>
          <w:rFonts w:eastAsia="Calibri"/>
          <w:sz w:val="28"/>
          <w:szCs w:val="28"/>
          <w:lang w:eastAsia="en-US"/>
        </w:rPr>
        <w:t>Д.М.</w:t>
      </w:r>
      <w:r>
        <w:rPr>
          <w:rFonts w:eastAsia="Calibri"/>
          <w:sz w:val="28"/>
          <w:szCs w:val="28"/>
          <w:lang w:eastAsia="en-US"/>
        </w:rPr>
        <w:t> </w:t>
      </w:r>
      <w:r w:rsidRPr="000431B4">
        <w:rPr>
          <w:rFonts w:eastAsia="Calibri"/>
          <w:sz w:val="28"/>
          <w:szCs w:val="28"/>
          <w:lang w:eastAsia="en-US"/>
        </w:rPr>
        <w:t>Жилин</w:t>
      </w:r>
      <w:r w:rsidRPr="005A3751">
        <w:rPr>
          <w:rFonts w:eastAsia="Calibri"/>
          <w:sz w:val="28"/>
          <w:szCs w:val="28"/>
          <w:lang w:eastAsia="en-US"/>
        </w:rPr>
        <w:t xml:space="preserve"> анализирует зарубежную методическую литературу. В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 xml:space="preserve">этот раз он рассматривает работы англоязычных авторов, посвящённые проблеме конструирования расчётных задач по химии с позиций когнитивной психологии. Используя принципы этого раздела педагогической психологии, Д.М. Жилин выдвинул и реализовал идею «пирамидального задачника». Задачник состоит из задач увеличивающейся сложности. Причём к каждой сложной задаче даются более простые, совместное решение которых позволяет решить сложную. Более простые разбиваются ещё детальнее и так далее. Если школьник способен решить сложную задачу, он может даже не </w:t>
      </w:r>
      <w:r w:rsidRPr="005A3751">
        <w:rPr>
          <w:rFonts w:eastAsia="Calibri"/>
          <w:sz w:val="28"/>
          <w:szCs w:val="28"/>
          <w:lang w:eastAsia="en-US"/>
        </w:rPr>
        <w:lastRenderedPageBreak/>
        <w:t>читать условия более простых. Если не способен – пытается решить более простые, а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 xml:space="preserve">решив их, возвращается к более сложной. Так задачи разбиваются до элементарных. </w:t>
      </w:r>
    </w:p>
    <w:p w14:paraId="4851956F" w14:textId="77777777" w:rsidR="0008083C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Существенно, что педагогический эксперимент, проведенный Д.М. Жилиным в рамках подготовки школьников к олимпиадам и ДВИ, дал положительные результаты. </w:t>
      </w:r>
    </w:p>
    <w:p w14:paraId="5A46B311" w14:textId="76A9C526" w:rsidR="0008083C" w:rsidRPr="009C7442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442">
        <w:rPr>
          <w:rFonts w:eastAsia="Calibri"/>
          <w:sz w:val="28"/>
          <w:szCs w:val="28"/>
          <w:lang w:eastAsia="en-US"/>
        </w:rPr>
        <w:t>В настоящее время, в соответствии с Законом об образовании, отбор абитуриентов в отечественные вузы осуществляется на основе суммы баллов ЕГЭ поступающего, а не по результатам вступительных</w:t>
      </w:r>
      <w:r w:rsidRPr="0008083C">
        <w:rPr>
          <w:rFonts w:eastAsia="Calibri"/>
          <w:sz w:val="28"/>
          <w:szCs w:val="28"/>
          <w:lang w:eastAsia="en-US"/>
        </w:rPr>
        <w:t xml:space="preserve"> </w:t>
      </w:r>
      <w:r w:rsidRPr="009C7442">
        <w:rPr>
          <w:rFonts w:eastAsia="Calibri"/>
          <w:sz w:val="28"/>
          <w:szCs w:val="28"/>
          <w:lang w:eastAsia="en-US"/>
        </w:rPr>
        <w:t xml:space="preserve">испытаний. При этом Московскому университету в порядке исключения дано право проводить один дополнительный внутренний экзамен, баллы за который суммируются с баллами ЕГЭ абитуриента. Таким образом, подавая документы на химический факультет МГУ, поступающий предоставляет свои баллы ЕГЭ по химии, математике (профильного уровня), физике и русскому языку, и затем участвует в дополнительном письменном вступительном испытании (ДВИ) по химии, которое проводится летом в МГУ. Для поступающих на химический факультет МГУ дополнительные испытания по физике и математике в стенах университета не предусмотрены. Вместе с тем известно, что в последние 30 лет наблюдается снижение уровня знаний по физике и математике у студентов, зачисляемых на первый курс химического факультета. Студенты-химики испытывают затруднения при изучении химических дисциплин, требующих хорошей физико-математической базы (например, квантовой механики и физической химии). Корень проблемы лежит в уровне базовой школьной подготовки по соответствующим предметам, который проверяется только посредством ЕГЭ, что не соответствует целям отбора в университет, студенты которого должны получить фундаментальное естественнонаучное высшее образование. Таким образом, при отсутствии дополнительных вступительных испытаний по математике и физике на химическом факультете возникает проблема оценки реального уровня знаний абитуриента. В статье доцента О.Н. Рыжовой </w:t>
      </w:r>
      <w:r>
        <w:rPr>
          <w:rFonts w:eastAsia="Calibri"/>
          <w:sz w:val="28"/>
          <w:szCs w:val="28"/>
          <w:lang w:eastAsia="en-US"/>
        </w:rPr>
        <w:t xml:space="preserve">с соавторами </w:t>
      </w:r>
      <w:r w:rsidRPr="009C7442">
        <w:rPr>
          <w:rFonts w:eastAsia="Calibri"/>
          <w:sz w:val="28"/>
          <w:szCs w:val="28"/>
          <w:lang w:eastAsia="en-US"/>
        </w:rPr>
        <w:t>описано реализуемое под её руководством решение этой проблемы – насыщение химических заданий ДВИ элементами математического и</w:t>
      </w:r>
      <w:r>
        <w:rPr>
          <w:rFonts w:eastAsia="Calibri"/>
          <w:sz w:val="28"/>
          <w:szCs w:val="28"/>
          <w:lang w:eastAsia="en-US"/>
        </w:rPr>
        <w:t> </w:t>
      </w:r>
      <w:r w:rsidRPr="009C7442">
        <w:rPr>
          <w:rFonts w:eastAsia="Calibri"/>
          <w:sz w:val="28"/>
          <w:szCs w:val="28"/>
          <w:lang w:eastAsia="en-US"/>
        </w:rPr>
        <w:t xml:space="preserve">физического содержания. Необходимо иметь ввиду, что аналогичная проблема существует и на других факультетах МГУ, прежде всего на биологическом. </w:t>
      </w:r>
    </w:p>
    <w:p w14:paraId="65508597" w14:textId="77777777" w:rsidR="0008083C" w:rsidRPr="005A3751" w:rsidRDefault="0008083C" w:rsidP="0008083C">
      <w:pPr>
        <w:spacing w:line="400" w:lineRule="exact"/>
        <w:ind w:firstLine="709"/>
        <w:jc w:val="both"/>
        <w:rPr>
          <w:bCs/>
          <w:sz w:val="28"/>
          <w:szCs w:val="28"/>
        </w:rPr>
      </w:pPr>
      <w:r w:rsidRPr="005A3751">
        <w:rPr>
          <w:bCs/>
          <w:sz w:val="28"/>
          <w:szCs w:val="28"/>
        </w:rPr>
        <w:t xml:space="preserve">Методические особенности составления химических задач для </w:t>
      </w:r>
      <w:r w:rsidRPr="00180FBD">
        <w:rPr>
          <w:rFonts w:eastAsia="Calibri"/>
          <w:sz w:val="28"/>
          <w:szCs w:val="28"/>
          <w:lang w:eastAsia="en-US"/>
        </w:rPr>
        <w:t>школьников</w:t>
      </w:r>
      <w:r w:rsidRPr="005A3751">
        <w:rPr>
          <w:bCs/>
          <w:sz w:val="28"/>
          <w:szCs w:val="28"/>
        </w:rPr>
        <w:t xml:space="preserve"> </w:t>
      </w:r>
      <w:r w:rsidRPr="00184B3E">
        <w:rPr>
          <w:rFonts w:eastAsia="Calibri"/>
          <w:sz w:val="28"/>
          <w:szCs w:val="28"/>
          <w:lang w:eastAsia="en-US"/>
        </w:rPr>
        <w:t xml:space="preserve">Специализированного учебно-научного центра </w:t>
      </w:r>
      <w:r>
        <w:rPr>
          <w:rFonts w:eastAsia="Calibri"/>
          <w:sz w:val="28"/>
          <w:szCs w:val="28"/>
          <w:lang w:eastAsia="en-US"/>
        </w:rPr>
        <w:t>(</w:t>
      </w:r>
      <w:r w:rsidRPr="005A3751">
        <w:rPr>
          <w:bCs/>
          <w:sz w:val="28"/>
          <w:szCs w:val="28"/>
        </w:rPr>
        <w:t>СУНЦ</w:t>
      </w:r>
      <w:r>
        <w:rPr>
          <w:bCs/>
          <w:sz w:val="28"/>
          <w:szCs w:val="28"/>
        </w:rPr>
        <w:t>)</w:t>
      </w:r>
      <w:r w:rsidRPr="005A3751">
        <w:rPr>
          <w:bCs/>
          <w:sz w:val="28"/>
          <w:szCs w:val="28"/>
        </w:rPr>
        <w:t xml:space="preserve"> МГУ </w:t>
      </w:r>
      <w:r w:rsidRPr="005A3751">
        <w:rPr>
          <w:bCs/>
          <w:sz w:val="28"/>
          <w:szCs w:val="28"/>
        </w:rPr>
        <w:lastRenderedPageBreak/>
        <w:t xml:space="preserve">подробно изложены в статье </w:t>
      </w:r>
      <w:r>
        <w:rPr>
          <w:bCs/>
          <w:sz w:val="28"/>
          <w:szCs w:val="28"/>
        </w:rPr>
        <w:t xml:space="preserve">его </w:t>
      </w:r>
      <w:r w:rsidRPr="005A3751">
        <w:rPr>
          <w:bCs/>
          <w:sz w:val="28"/>
          <w:szCs w:val="28"/>
        </w:rPr>
        <w:t>преподавателей доцента Н.И.</w:t>
      </w:r>
      <w:r>
        <w:rPr>
          <w:bCs/>
          <w:sz w:val="28"/>
          <w:szCs w:val="28"/>
        </w:rPr>
        <w:t> </w:t>
      </w:r>
      <w:r w:rsidRPr="005A3751">
        <w:rPr>
          <w:bCs/>
          <w:sz w:val="28"/>
          <w:szCs w:val="28"/>
        </w:rPr>
        <w:t xml:space="preserve">Морозовой и старшего преподавателя О.В. </w:t>
      </w:r>
      <w:proofErr w:type="spellStart"/>
      <w:r w:rsidRPr="005A3751">
        <w:rPr>
          <w:bCs/>
          <w:sz w:val="28"/>
          <w:szCs w:val="28"/>
        </w:rPr>
        <w:t>Колясникова</w:t>
      </w:r>
      <w:proofErr w:type="spellEnd"/>
      <w:r w:rsidRPr="005A3751">
        <w:rPr>
          <w:bCs/>
          <w:sz w:val="28"/>
          <w:szCs w:val="28"/>
        </w:rPr>
        <w:t xml:space="preserve">. </w:t>
      </w:r>
    </w:p>
    <w:p w14:paraId="1B0521A1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Авторы обоснованно полагают, что обычные задачи из учебников и сборников недостаточны для профильного обучения школьников СУНЦ. Учащиеся СУНЦ – это мотивированные ребята с хорошими базовыми знаниями, которые интересуются естественными науками и считают их серьёзное изучение необходимым для своей будущей профессии. Воспроизведение изученного материала и комбинирование исходных данных в ограниченных рамках условия задачи тренирует способность воспроизводить материал и решать типовые задачи. Это необходимый элемент обучения, но к развитию научного мышления он имеет косвенное отношение. Использование олимпиадных задач помогает не всегда: зачастую они отрабатывают те же навыки, но при этом – на неоправданно усложнённом материале. Гораздо более ценны задания с открытым ответом («Предложите способ…», «Обоснуйте…», «Объясните…»</w:t>
      </w:r>
      <w:r>
        <w:rPr>
          <w:rFonts w:eastAsia="Calibri"/>
          <w:sz w:val="28"/>
          <w:szCs w:val="28"/>
          <w:lang w:eastAsia="en-US"/>
        </w:rPr>
        <w:t>,</w:t>
      </w:r>
      <w:r w:rsidRPr="005A3751">
        <w:rPr>
          <w:rFonts w:eastAsia="Calibri"/>
          <w:sz w:val="28"/>
          <w:szCs w:val="28"/>
          <w:lang w:eastAsia="en-US"/>
        </w:rPr>
        <w:t xml:space="preserve"> «Предскажите…»)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5A3751">
        <w:rPr>
          <w:rFonts w:eastAsia="Calibri"/>
          <w:sz w:val="28"/>
          <w:szCs w:val="28"/>
          <w:lang w:eastAsia="en-US"/>
        </w:rPr>
        <w:t xml:space="preserve"> от простых вопросов до многоуровневых творческих заданий. В статье рассмотрены типы задач по химии, специально разработанные авторами для развития у школьников навыков научной деятельности: задачи «с открытым условием», решаемые с помощью справочной литературы, и задачи, в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основе которых лежат оригинальные научные тексты известных уч</w:t>
      </w:r>
      <w:r>
        <w:rPr>
          <w:rFonts w:eastAsia="Calibri"/>
          <w:sz w:val="28"/>
          <w:szCs w:val="28"/>
          <w:lang w:eastAsia="en-US"/>
        </w:rPr>
        <w:t>ё</w:t>
      </w:r>
      <w:r w:rsidRPr="005A3751">
        <w:rPr>
          <w:rFonts w:eastAsia="Calibri"/>
          <w:sz w:val="28"/>
          <w:szCs w:val="28"/>
          <w:lang w:eastAsia="en-US"/>
        </w:rPr>
        <w:t>ных.</w:t>
      </w:r>
    </w:p>
    <w:p w14:paraId="2EE7EB91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Отдельная проблема – это составление задач и комплектов заданий для химических олимпиад различных этапов – от школьных до </w:t>
      </w:r>
      <w:r w:rsidRPr="00180FBD">
        <w:rPr>
          <w:rFonts w:eastAsia="Calibri"/>
          <w:sz w:val="28"/>
          <w:szCs w:val="28"/>
          <w:lang w:eastAsia="en-US"/>
        </w:rPr>
        <w:t>международных</w:t>
      </w:r>
      <w:r w:rsidRPr="005A3751">
        <w:rPr>
          <w:rFonts w:eastAsia="Calibri"/>
          <w:color w:val="000000"/>
          <w:sz w:val="28"/>
          <w:szCs w:val="28"/>
          <w:lang w:eastAsia="en-US"/>
        </w:rPr>
        <w:t>. Составление новой задачи – процесс творческий, а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5A3751">
        <w:rPr>
          <w:rFonts w:eastAsia="Calibri"/>
          <w:color w:val="000000"/>
          <w:sz w:val="28"/>
          <w:szCs w:val="28"/>
          <w:lang w:eastAsia="en-US"/>
        </w:rPr>
        <w:t>значит, глубоко индивидуальный, но, в то же время, есть несколько общих правил, которые обязательно должны выполняться, для того чтобы задача считалась хорошей и правильно «работала», т</w:t>
      </w:r>
      <w:r>
        <w:rPr>
          <w:rFonts w:eastAsia="Calibri"/>
          <w:color w:val="000000"/>
          <w:sz w:val="28"/>
          <w:szCs w:val="28"/>
          <w:lang w:eastAsia="en-US"/>
        </w:rPr>
        <w:t>о есть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выполняла то, для чего предназначена. Применительно к химическим олимпиадам высших этапов эти правила доказательно сформулированы в чрезвычайно обстоятельной статье профессора В.В. Ерёмина.</w:t>
      </w:r>
    </w:p>
    <w:p w14:paraId="467D1CAE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Не секрет, что зачастую составление олимпиадных задач поручают амбициозным студентам и аспирантам, которые оторваны от школы. Составленные ими задачи соответствуют единственному требованию– </w:t>
      </w:r>
      <w:r>
        <w:rPr>
          <w:rFonts w:eastAsia="Calibri"/>
          <w:sz w:val="28"/>
          <w:szCs w:val="28"/>
          <w:lang w:eastAsia="en-US"/>
        </w:rPr>
        <w:t>«</w:t>
      </w:r>
      <w:r w:rsidRPr="005A3751">
        <w:rPr>
          <w:rFonts w:eastAsia="Calibri"/>
          <w:sz w:val="28"/>
          <w:szCs w:val="28"/>
          <w:lang w:eastAsia="en-US"/>
        </w:rPr>
        <w:t>завалить</w:t>
      </w:r>
      <w:r>
        <w:rPr>
          <w:rFonts w:eastAsia="Calibri"/>
          <w:sz w:val="28"/>
          <w:szCs w:val="28"/>
          <w:lang w:eastAsia="en-US"/>
        </w:rPr>
        <w:t>»</w:t>
      </w:r>
      <w:r w:rsidRPr="005A3751">
        <w:rPr>
          <w:rFonts w:eastAsia="Calibri"/>
          <w:sz w:val="28"/>
          <w:szCs w:val="28"/>
          <w:lang w:eastAsia="en-US"/>
        </w:rPr>
        <w:t xml:space="preserve"> всех, что, бывает, и реализуется. В итоге и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 xml:space="preserve">школьников, и учителей интерес к олимпиадам пропадает. Среди участников олимпиад начальных этапов всегда присутствует некоторое количество слабых </w:t>
      </w:r>
      <w:r w:rsidRPr="005A3751">
        <w:rPr>
          <w:rFonts w:eastAsia="Calibri"/>
          <w:sz w:val="28"/>
          <w:szCs w:val="28"/>
          <w:lang w:eastAsia="en-US"/>
        </w:rPr>
        <w:lastRenderedPageBreak/>
        <w:t>учащихся, которым многие задания оказыва</w:t>
      </w:r>
      <w:r>
        <w:rPr>
          <w:rFonts w:eastAsia="Calibri"/>
          <w:sz w:val="28"/>
          <w:szCs w:val="28"/>
          <w:lang w:eastAsia="en-US"/>
        </w:rPr>
        <w:t>ю</w:t>
      </w:r>
      <w:r w:rsidRPr="005A3751">
        <w:rPr>
          <w:rFonts w:eastAsia="Calibri"/>
          <w:sz w:val="28"/>
          <w:szCs w:val="28"/>
          <w:lang w:eastAsia="en-US"/>
        </w:rPr>
        <w:t>тся не под силу. Понятно, что школьник, не справившийся ни с одной из задач, получает психологическую травму и может надолго потерять веру в свои силы и возможности. Такой результат крайне нежелателен и его необходимо избегать. Поэтому в комплект заданий обязательно должны быть включены одна-две очень простые, так называемые «утешительные» задачи. Практика показывает, что упомянутый приём оказывается весьма эффективным как на школьном, так и на более высоких уровнях. С другой стороны, полезно включать в олимпиадное задание одну сложную дифференцирующую задачу, доступную только хорошо подготовленным ученикам.</w:t>
      </w:r>
    </w:p>
    <w:p w14:paraId="48C20A70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Опыт передовых учителей химии показывает, что основная цель школьного этапа олимпиады – вызвать у детей интерес к предмету. Анализу этого опыта посвящена публикация профессора Г.В. Лисичкина.</w:t>
      </w:r>
    </w:p>
    <w:p w14:paraId="5717529D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3751">
        <w:rPr>
          <w:rFonts w:eastAsia="Calibri"/>
          <w:color w:val="000000"/>
          <w:sz w:val="28"/>
          <w:szCs w:val="28"/>
          <w:lang w:eastAsia="en-US"/>
        </w:rPr>
        <w:t>Давно ста</w:t>
      </w:r>
      <w:r>
        <w:rPr>
          <w:rFonts w:eastAsia="Calibri"/>
          <w:color w:val="000000"/>
          <w:sz w:val="28"/>
          <w:szCs w:val="28"/>
          <w:lang w:eastAsia="en-US"/>
        </w:rPr>
        <w:t>ло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тривиальным утверждение о том, что химия наука экспериментальная</w:t>
      </w:r>
      <w:r>
        <w:rPr>
          <w:rFonts w:eastAsia="Calibri"/>
          <w:color w:val="000000"/>
          <w:sz w:val="28"/>
          <w:szCs w:val="28"/>
          <w:lang w:eastAsia="en-US"/>
        </w:rPr>
        <w:t>, поэтому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A3751">
        <w:rPr>
          <w:rFonts w:eastAsia="Calibri"/>
          <w:sz w:val="28"/>
          <w:szCs w:val="28"/>
          <w:lang w:eastAsia="en-US"/>
        </w:rPr>
        <w:t>эффективность обучения «бумажной химии» близка к нулю,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180FBD">
        <w:rPr>
          <w:rFonts w:eastAsia="Calibri"/>
          <w:sz w:val="28"/>
          <w:szCs w:val="28"/>
          <w:lang w:eastAsia="en-US"/>
        </w:rPr>
        <w:t>изучение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химии без лабораторного практикума – пустое дело. Применительно к химическим олимпиадам это означает необходимость проведения экспериментального тура.</w:t>
      </w:r>
      <w:r w:rsidRPr="005A3751">
        <w:rPr>
          <w:rFonts w:eastAsia="Calibri"/>
          <w:sz w:val="28"/>
          <w:szCs w:val="28"/>
          <w:lang w:eastAsia="en-US"/>
        </w:rPr>
        <w:t xml:space="preserve"> В нынешних условиях организовать экспериментальный тур школьной олимпиады непросто, но учителя-энтузиасты, тем не менее, его проводят. Вместе с тем на химических олимпиадах высших этапов экспериментальный тур обязателен.</w:t>
      </w:r>
    </w:p>
    <w:p w14:paraId="34C92867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0FBD">
        <w:rPr>
          <w:rFonts w:eastAsia="Calibri"/>
          <w:sz w:val="28"/>
          <w:szCs w:val="28"/>
          <w:lang w:eastAsia="en-US"/>
        </w:rPr>
        <w:t>Принципы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составления задач экспериментального тура Всероссийской химической олимпиада подробно обсуждены в статье доктора хим. наук В.В. </w:t>
      </w:r>
      <w:proofErr w:type="spellStart"/>
      <w:r w:rsidRPr="005A3751">
        <w:rPr>
          <w:rFonts w:eastAsia="Calibri"/>
          <w:color w:val="000000"/>
          <w:sz w:val="28"/>
          <w:szCs w:val="28"/>
          <w:lang w:eastAsia="en-US"/>
        </w:rPr>
        <w:t>Апяри</w:t>
      </w:r>
      <w:proofErr w:type="spellEnd"/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и его соавторов. Задания экспериментального тура Международной химической олимпиада и Менделеевской (международной) химической олимпиады – предмет статьи профессора А.К. Гладилина.</w:t>
      </w:r>
    </w:p>
    <w:p w14:paraId="751F02A3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 нашей стране довольно широкое распространение получило заочное онлайн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-</w:t>
      </w:r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обучение химии. Работает несколько платформ, охватывающих в совокупности сотни тысяч школьников (и учителей), желающих повысить уровень образования. Специфика составления заданий по химии на платформе «</w:t>
      </w:r>
      <w:proofErr w:type="spellStart"/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Фоксфорд</w:t>
      </w:r>
      <w:proofErr w:type="spellEnd"/>
      <w:r w:rsidRPr="005A375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» рассмотрена в статье </w:t>
      </w:r>
      <w:r w:rsidRPr="005A3751">
        <w:rPr>
          <w:rFonts w:eastAsia="Calibri"/>
          <w:bCs/>
          <w:sz w:val="28"/>
          <w:szCs w:val="28"/>
          <w:lang w:eastAsia="en-US"/>
        </w:rPr>
        <w:t>Ф.А.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5A3751">
        <w:rPr>
          <w:rFonts w:eastAsia="Calibri"/>
          <w:bCs/>
          <w:sz w:val="28"/>
          <w:szCs w:val="28"/>
          <w:lang w:eastAsia="en-US"/>
        </w:rPr>
        <w:t xml:space="preserve">Жукова и канд. хим. наук М.В. Матвеевой. Отличительная черта </w:t>
      </w:r>
      <w:r>
        <w:rPr>
          <w:rFonts w:eastAsia="Calibri"/>
          <w:bCs/>
          <w:sz w:val="28"/>
          <w:szCs w:val="28"/>
          <w:lang w:eastAsia="en-US"/>
        </w:rPr>
        <w:t>используемых при онлайн-обучении</w:t>
      </w:r>
      <w:r w:rsidRPr="005A3751">
        <w:rPr>
          <w:rFonts w:eastAsia="Calibri"/>
          <w:bCs/>
          <w:sz w:val="28"/>
          <w:szCs w:val="28"/>
          <w:lang w:eastAsia="en-US"/>
        </w:rPr>
        <w:t xml:space="preserve"> заданий –</w:t>
      </w:r>
      <w:r>
        <w:rPr>
          <w:rFonts w:eastAsia="Calibri"/>
          <w:bCs/>
          <w:sz w:val="28"/>
          <w:szCs w:val="28"/>
          <w:lang w:eastAsia="en-US"/>
        </w:rPr>
        <w:t xml:space="preserve"> преимущественная </w:t>
      </w:r>
      <w:r w:rsidRPr="005A3751">
        <w:rPr>
          <w:rFonts w:eastAsia="Calibri"/>
          <w:sz w:val="28"/>
          <w:szCs w:val="28"/>
          <w:lang w:eastAsia="en-US"/>
        </w:rPr>
        <w:t>компьютерн</w:t>
      </w:r>
      <w:r>
        <w:rPr>
          <w:rFonts w:eastAsia="Calibri"/>
          <w:sz w:val="28"/>
          <w:szCs w:val="28"/>
          <w:lang w:eastAsia="en-US"/>
        </w:rPr>
        <w:t>ая</w:t>
      </w:r>
      <w:r w:rsidRPr="005A3751">
        <w:rPr>
          <w:rFonts w:eastAsia="Calibri"/>
          <w:sz w:val="28"/>
          <w:szCs w:val="28"/>
          <w:lang w:eastAsia="en-US"/>
        </w:rPr>
        <w:t xml:space="preserve"> проверк</w:t>
      </w:r>
      <w:r>
        <w:rPr>
          <w:rFonts w:eastAsia="Calibri"/>
          <w:sz w:val="28"/>
          <w:szCs w:val="28"/>
          <w:lang w:eastAsia="en-US"/>
        </w:rPr>
        <w:t>а их выполнения</w:t>
      </w:r>
      <w:r w:rsidRPr="005A3751">
        <w:rPr>
          <w:rFonts w:eastAsia="Calibri"/>
          <w:sz w:val="28"/>
          <w:szCs w:val="28"/>
          <w:lang w:eastAsia="en-US"/>
        </w:rPr>
        <w:t xml:space="preserve">, что предполагает ряд ограничений: формализм процедуры ввода ответа, наличие однозначного решения, контроль конечного результата, а не хода решения. </w:t>
      </w:r>
      <w:r w:rsidRPr="005A3751">
        <w:rPr>
          <w:rFonts w:eastAsia="Calibri"/>
          <w:sz w:val="28"/>
          <w:szCs w:val="28"/>
          <w:lang w:eastAsia="en-US"/>
        </w:rPr>
        <w:lastRenderedPageBreak/>
        <w:t>Создание автоматически проверяемых олимпиадных задач без потери их качества представляет собой сложное дело, требующее высокой квалификации и творческого подхода.</w:t>
      </w:r>
    </w:p>
    <w:p w14:paraId="41B50A92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Не требует доказательств утверждение о том, что ключевая проблема системы народного образования – подготовка квалифицированных, высокообразованных и увлечённых учителей. Один из компонентов этой подготовки – обучение составлению (и, конечно, решению</w:t>
      </w:r>
      <w:r>
        <w:rPr>
          <w:rFonts w:eastAsia="Calibri"/>
          <w:sz w:val="28"/>
          <w:szCs w:val="28"/>
          <w:lang w:eastAsia="en-US"/>
        </w:rPr>
        <w:t>)</w:t>
      </w:r>
      <w:r w:rsidRPr="005A3751">
        <w:rPr>
          <w:rFonts w:eastAsia="Calibri"/>
          <w:sz w:val="28"/>
          <w:szCs w:val="28"/>
          <w:lang w:eastAsia="en-US"/>
        </w:rPr>
        <w:t xml:space="preserve"> задач. Редколлегия пригласила </w:t>
      </w:r>
      <w:r w:rsidRPr="005A3751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поделиться опытом</w:t>
      </w:r>
      <w:r w:rsidRPr="005A3751">
        <w:rPr>
          <w:rFonts w:eastAsia="Calibri"/>
          <w:sz w:val="28"/>
          <w:szCs w:val="28"/>
          <w:lang w:eastAsia="en-US"/>
        </w:rPr>
        <w:t xml:space="preserve"> представителей двух передовых педвузов – Южно-Уральского государственного гуманитарно-педагогического университета (Челябинск) и </w:t>
      </w:r>
      <w:r w:rsidRPr="005A3751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Новосибирского государственного педагогического университета.</w:t>
      </w:r>
    </w:p>
    <w:p w14:paraId="37AFDB66" w14:textId="29E542EF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w w:val="105"/>
          <w:sz w:val="28"/>
          <w:szCs w:val="28"/>
          <w:lang w:eastAsia="en-US"/>
        </w:rPr>
        <w:t xml:space="preserve">Как справедливо отмечают </w:t>
      </w:r>
      <w:r w:rsidRPr="005A3751">
        <w:rPr>
          <w:rFonts w:eastAsia="Calibri"/>
          <w:sz w:val="28"/>
          <w:szCs w:val="28"/>
          <w:lang w:eastAsia="en-US"/>
        </w:rPr>
        <w:t>доцент М.Ж. Симонова, профессор С.Г. Левина и их соавторы</w:t>
      </w:r>
      <w:r w:rsidRPr="005A3751">
        <w:rPr>
          <w:rFonts w:eastAsia="Calibri"/>
          <w:w w:val="105"/>
          <w:sz w:val="28"/>
          <w:szCs w:val="28"/>
          <w:lang w:eastAsia="en-US"/>
        </w:rPr>
        <w:t>,</w:t>
      </w:r>
      <w:r w:rsidRPr="005A3751">
        <w:rPr>
          <w:rFonts w:eastAsia="Calibri"/>
          <w:b/>
          <w:bCs/>
          <w:w w:val="105"/>
          <w:sz w:val="28"/>
          <w:szCs w:val="28"/>
          <w:lang w:eastAsia="en-US"/>
        </w:rPr>
        <w:t xml:space="preserve"> </w:t>
      </w:r>
      <w:r w:rsidRPr="005A3751">
        <w:rPr>
          <w:rFonts w:eastAsia="Calibri"/>
          <w:w w:val="105"/>
          <w:sz w:val="28"/>
          <w:szCs w:val="28"/>
          <w:lang w:eastAsia="en-US"/>
        </w:rPr>
        <w:t>р</w:t>
      </w:r>
      <w:r w:rsidRPr="005A3751">
        <w:rPr>
          <w:rFonts w:eastAsia="Calibri"/>
          <w:sz w:val="28"/>
          <w:szCs w:val="28"/>
          <w:lang w:eastAsia="en-US"/>
        </w:rPr>
        <w:t>аботы по методике составления химических задач не многочисленны</w:t>
      </w:r>
      <w:r w:rsidRPr="005A3751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5A3751">
        <w:rPr>
          <w:rFonts w:eastAsia="Calibri"/>
          <w:sz w:val="28"/>
          <w:szCs w:val="28"/>
          <w:lang w:eastAsia="en-US"/>
        </w:rPr>
        <w:t>необходимость обучения составлению задач в предметном обучении никем не отрицается, но в практике обучения химии в педагогическом вузе системно не используется. Ф</w:t>
      </w:r>
      <w:r w:rsidRPr="005A3751">
        <w:rPr>
          <w:rFonts w:eastAsia="Calibri"/>
          <w:w w:val="105"/>
          <w:sz w:val="28"/>
          <w:szCs w:val="28"/>
          <w:lang w:eastAsia="en-US"/>
        </w:rPr>
        <w:t xml:space="preserve">ормирование умений 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 xml:space="preserve">школьников решать задачи по химии связано не только с умением 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 xml:space="preserve">самого 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 xml:space="preserve">учителя решать 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 xml:space="preserve">химические 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>задачи, но и с владением учителем химии при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>ё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 xml:space="preserve">мами 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 xml:space="preserve">их </w:t>
      </w:r>
      <w:r w:rsidRPr="00180FBD">
        <w:rPr>
          <w:rFonts w:eastAsia="Calibri"/>
          <w:sz w:val="28"/>
          <w:szCs w:val="28"/>
          <w:lang w:eastAsia="en-US"/>
        </w:rPr>
        <w:t>составления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>.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 xml:space="preserve"> </w:t>
      </w:r>
      <w:r>
        <w:rPr>
          <w:rFonts w:eastAsia="Calibri"/>
          <w:spacing w:val="-2"/>
          <w:w w:val="105"/>
          <w:sz w:val="28"/>
          <w:szCs w:val="28"/>
          <w:lang w:eastAsia="en-US"/>
        </w:rPr>
        <w:t>Т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>олько в этом случае он сможет осмысленно развивать умение решения задач у школьников. Авторы всесторонне рассмотрели методические</w:t>
      </w:r>
      <w:r w:rsidRPr="0008083C">
        <w:rPr>
          <w:rFonts w:eastAsia="Calibri"/>
          <w:spacing w:val="-2"/>
          <w:w w:val="105"/>
          <w:sz w:val="28"/>
          <w:szCs w:val="28"/>
          <w:lang w:eastAsia="en-US"/>
        </w:rPr>
        <w:t xml:space="preserve"> </w:t>
      </w:r>
      <w:r w:rsidRPr="005A3751">
        <w:rPr>
          <w:rFonts w:eastAsia="Calibri"/>
          <w:spacing w:val="-2"/>
          <w:w w:val="105"/>
          <w:sz w:val="28"/>
          <w:szCs w:val="28"/>
          <w:lang w:eastAsia="en-US"/>
        </w:rPr>
        <w:t xml:space="preserve">и организационные аспекты проблемы обучения будущих учителей составлению химических задач. </w:t>
      </w:r>
    </w:p>
    <w:p w14:paraId="708098CA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Профессор Г.С. Качалова подробно описала опыт методической подготовки бакалавров-химиков Новосибирского пед</w:t>
      </w:r>
      <w:r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агогического</w:t>
      </w:r>
      <w:r w:rsidRPr="005A3751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университета. В её статье приведены примеры оригинальных методико-химических задач. </w:t>
      </w:r>
    </w:p>
    <w:p w14:paraId="10727B31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Открытое множество учебных химических задач, включающее задания для средней и высшей школы, а также комплекс олимпиадных задач, нужда</w:t>
      </w:r>
      <w:r>
        <w:rPr>
          <w:rFonts w:eastAsia="Calibri"/>
          <w:sz w:val="28"/>
          <w:szCs w:val="28"/>
          <w:lang w:eastAsia="en-US"/>
        </w:rPr>
        <w:t>ю</w:t>
      </w:r>
      <w:r w:rsidRPr="005A3751">
        <w:rPr>
          <w:rFonts w:eastAsia="Calibri"/>
          <w:sz w:val="28"/>
          <w:szCs w:val="28"/>
          <w:lang w:eastAsia="en-US"/>
        </w:rPr>
        <w:t>тся в классификации и типологизации. В работе д</w:t>
      </w:r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оцентов О.В. </w:t>
      </w:r>
      <w:proofErr w:type="spellStart"/>
      <w:r w:rsidRPr="005A3751">
        <w:rPr>
          <w:rFonts w:eastAsia="Calibri"/>
          <w:color w:val="000000"/>
          <w:sz w:val="28"/>
          <w:szCs w:val="28"/>
          <w:lang w:eastAsia="en-US"/>
        </w:rPr>
        <w:t>Андрюшковой</w:t>
      </w:r>
      <w:proofErr w:type="spellEnd"/>
      <w:r w:rsidRPr="005A3751">
        <w:rPr>
          <w:rFonts w:eastAsia="Calibri"/>
          <w:color w:val="000000"/>
          <w:sz w:val="28"/>
          <w:szCs w:val="28"/>
          <w:lang w:eastAsia="en-US"/>
        </w:rPr>
        <w:t xml:space="preserve"> и А.А. Будановой </w:t>
      </w:r>
      <w:r w:rsidRPr="005A3751">
        <w:rPr>
          <w:rFonts w:eastAsia="Calibri"/>
          <w:sz w:val="28"/>
          <w:szCs w:val="28"/>
          <w:lang w:eastAsia="en-US"/>
        </w:rPr>
        <w:t xml:space="preserve">предпринята попытка найти критерии, которые позволят построить типологию качественных и количественных задач по химии, чтобы поделить их по сложности (предметной, математической и деятельностной) и помочь преподавателю не только </w:t>
      </w:r>
      <w:r w:rsidRPr="005A3751">
        <w:rPr>
          <w:rFonts w:eastAsia="Calibri"/>
          <w:sz w:val="28"/>
          <w:szCs w:val="28"/>
          <w:lang w:eastAsia="en-US"/>
        </w:rPr>
        <w:lastRenderedPageBreak/>
        <w:t xml:space="preserve">правильно отобрать материал, но и дифференцировать учебный процесс в соответствии с поставленными целями обучения. </w:t>
      </w:r>
    </w:p>
    <w:p w14:paraId="12ECB961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Поскольку весьма значительная часть наших читателей-учителей преподаёт смежные с химией дисциплины, прежде всего биологию, редколлегия сочла необходимым привлечь в авторский коллектив сборника канд. биологических наук С.В. </w:t>
      </w:r>
      <w:proofErr w:type="spellStart"/>
      <w:r w:rsidRPr="005A3751">
        <w:rPr>
          <w:rFonts w:eastAsia="Calibri"/>
          <w:sz w:val="28"/>
          <w:szCs w:val="28"/>
          <w:lang w:eastAsia="en-US"/>
        </w:rPr>
        <w:t>Багоцкого</w:t>
      </w:r>
      <w:proofErr w:type="spellEnd"/>
      <w:r w:rsidRPr="005A3751">
        <w:rPr>
          <w:rFonts w:eastAsia="Calibri"/>
          <w:sz w:val="28"/>
          <w:szCs w:val="28"/>
          <w:lang w:eastAsia="en-US"/>
        </w:rPr>
        <w:t>, который подготовил чрезвычайно интересную и яркую статью об учебных задачах по биологии для школьников. Привед</w:t>
      </w:r>
      <w:r>
        <w:rPr>
          <w:rFonts w:eastAsia="Calibri"/>
          <w:sz w:val="28"/>
          <w:szCs w:val="28"/>
          <w:lang w:eastAsia="en-US"/>
        </w:rPr>
        <w:t>ё</w:t>
      </w:r>
      <w:r w:rsidRPr="005A3751">
        <w:rPr>
          <w:rFonts w:eastAsia="Calibri"/>
          <w:sz w:val="28"/>
          <w:szCs w:val="28"/>
          <w:lang w:eastAsia="en-US"/>
        </w:rPr>
        <w:t>нные в статье примеры задач и заложенные в них идеи могут быть с успехом использованы в</w:t>
      </w:r>
      <w:r>
        <w:rPr>
          <w:rFonts w:eastAsia="Calibri"/>
          <w:sz w:val="28"/>
          <w:szCs w:val="28"/>
          <w:lang w:eastAsia="en-US"/>
        </w:rPr>
        <w:t> </w:t>
      </w:r>
      <w:r w:rsidRPr="005A3751">
        <w:rPr>
          <w:rFonts w:eastAsia="Calibri"/>
          <w:sz w:val="28"/>
          <w:szCs w:val="28"/>
          <w:lang w:eastAsia="en-US"/>
        </w:rPr>
        <w:t>практике учителей всех школьных предметов.</w:t>
      </w:r>
    </w:p>
    <w:p w14:paraId="4C29026F" w14:textId="09DFF347" w:rsidR="0008083C" w:rsidRPr="00125C7B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Опыт</w:t>
      </w:r>
      <w:r w:rsidRPr="00125C7B">
        <w:rPr>
          <w:rFonts w:eastAsia="Calibri"/>
          <w:sz w:val="28"/>
          <w:szCs w:val="28"/>
          <w:lang w:eastAsia="en-US"/>
        </w:rPr>
        <w:t xml:space="preserve"> проведения выпускных испытаний по химии </w:t>
      </w:r>
      <w:r>
        <w:rPr>
          <w:rFonts w:eastAsia="Calibri"/>
          <w:sz w:val="28"/>
          <w:szCs w:val="28"/>
          <w:lang w:eastAsia="en-US"/>
        </w:rPr>
        <w:t xml:space="preserve">в США и Великобритании </w:t>
      </w:r>
      <w:r w:rsidRPr="00125C7B">
        <w:rPr>
          <w:rFonts w:eastAsia="Calibri"/>
          <w:sz w:val="28"/>
          <w:szCs w:val="28"/>
          <w:lang w:eastAsia="en-US"/>
        </w:rPr>
        <w:t>исследует аспирант А.Ф. Насонов. Хотя химию как самостоятельный учебный предмет преподают лишь в трети средних школ США, в лучших из них форма и содержание этих испытаний представляет для нас определённый интерес. Важные особенности содержания экзаменов состоят в выделени</w:t>
      </w:r>
      <w:r>
        <w:rPr>
          <w:rFonts w:eastAsia="Calibri"/>
          <w:sz w:val="28"/>
          <w:szCs w:val="28"/>
          <w:lang w:eastAsia="en-US"/>
        </w:rPr>
        <w:t>и</w:t>
      </w:r>
      <w:r w:rsidRPr="00125C7B">
        <w:rPr>
          <w:rFonts w:eastAsia="Calibri"/>
          <w:sz w:val="28"/>
          <w:szCs w:val="28"/>
          <w:lang w:eastAsia="en-US"/>
        </w:rPr>
        <w:t xml:space="preserve"> ключевых идей, организации этих идей в иерархическую структуру и структурирование всего содержания вокруг этих идей. Требования к содержанию формулируются на языке действий: форма отдельных заданий представлена в виде</w:t>
      </w:r>
      <w:r w:rsidRPr="0008083C">
        <w:rPr>
          <w:rFonts w:eastAsia="Calibri"/>
          <w:sz w:val="28"/>
          <w:szCs w:val="28"/>
          <w:lang w:eastAsia="en-US"/>
        </w:rPr>
        <w:t xml:space="preserve"> </w:t>
      </w:r>
      <w:r w:rsidRPr="00125C7B">
        <w:rPr>
          <w:rFonts w:eastAsia="Calibri"/>
          <w:sz w:val="28"/>
          <w:szCs w:val="28"/>
          <w:lang w:eastAsia="en-US"/>
        </w:rPr>
        <w:t xml:space="preserve">набора взаимосвязанных вопросов, которые аутентичны той деятельности, готовность к которой проверяется. </w:t>
      </w:r>
    </w:p>
    <w:p w14:paraId="5C4F369D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Не все аспекты методики составления задач для средней и особенно высшей школы удалось осветить в ежегоднике. Так, редколлегия не смогла найти авторов, которые бы поделились опытом составления заданий для химических турниров студентов и школьников. </w:t>
      </w:r>
    </w:p>
    <w:p w14:paraId="65EEFA27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Составлением интересных и содержательных задач для контрольных работ систематически занимаются преподаватели кафедры органической химии </w:t>
      </w:r>
      <w:r>
        <w:rPr>
          <w:rFonts w:eastAsia="Calibri"/>
          <w:sz w:val="28"/>
          <w:szCs w:val="28"/>
          <w:lang w:eastAsia="en-US"/>
        </w:rPr>
        <w:t>химического</w:t>
      </w:r>
      <w:r w:rsidRPr="005A3751">
        <w:rPr>
          <w:rFonts w:eastAsia="Calibri"/>
          <w:sz w:val="28"/>
          <w:szCs w:val="28"/>
          <w:lang w:eastAsia="en-US"/>
        </w:rPr>
        <w:t xml:space="preserve"> факультета</w:t>
      </w:r>
      <w:r>
        <w:rPr>
          <w:rFonts w:eastAsia="Calibri"/>
          <w:sz w:val="28"/>
          <w:szCs w:val="28"/>
          <w:lang w:eastAsia="en-US"/>
        </w:rPr>
        <w:t xml:space="preserve"> МГУ</w:t>
      </w:r>
      <w:r w:rsidRPr="005A3751">
        <w:rPr>
          <w:rFonts w:eastAsia="Calibri"/>
          <w:sz w:val="28"/>
          <w:szCs w:val="28"/>
          <w:lang w:eastAsia="en-US"/>
        </w:rPr>
        <w:t xml:space="preserve">, но редколлегии не удалось привлечь авторов, способных рассказать об этой работе. </w:t>
      </w:r>
    </w:p>
    <w:p w14:paraId="1BFF9132" w14:textId="77777777" w:rsidR="0008083C" w:rsidRPr="005A3751" w:rsidRDefault="0008083C" w:rsidP="0008083C">
      <w:pPr>
        <w:spacing w:after="240"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Вероятно, за пределами сборника оказались и некоторые другие немаловажные стороны проблемы.</w:t>
      </w:r>
    </w:p>
    <w:p w14:paraId="3671FBA3" w14:textId="77777777" w:rsidR="0008083C" w:rsidRPr="005A3751" w:rsidRDefault="0008083C" w:rsidP="0008083C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 xml:space="preserve">По сложившейся за много лет традиции ежегодник завершает раздел «Сведения об авторах», представляющий собой перечень экспертов в области высшего и среднего химического образования.  </w:t>
      </w:r>
    </w:p>
    <w:p w14:paraId="4DCF7933" w14:textId="77777777" w:rsidR="0008083C" w:rsidRPr="005A3751" w:rsidRDefault="0008083C" w:rsidP="0008083C">
      <w:pPr>
        <w:spacing w:line="400" w:lineRule="exact"/>
        <w:ind w:left="-284" w:firstLine="992"/>
        <w:jc w:val="both"/>
        <w:rPr>
          <w:rFonts w:eastAsia="Calibri"/>
          <w:sz w:val="28"/>
          <w:szCs w:val="28"/>
          <w:lang w:eastAsia="en-US"/>
        </w:rPr>
      </w:pPr>
      <w:r w:rsidRPr="005A3751">
        <w:rPr>
          <w:rFonts w:eastAsia="Calibri"/>
          <w:sz w:val="28"/>
          <w:szCs w:val="28"/>
          <w:lang w:eastAsia="en-US"/>
        </w:rPr>
        <w:t>Надеемся, что материалы ежегодника будут полезны для широкого круга преподавателей высшей и средней школы.</w:t>
      </w:r>
    </w:p>
    <w:sectPr w:rsidR="0008083C" w:rsidRPr="005A37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1DE8" w14:textId="77777777" w:rsidR="00E1600A" w:rsidRDefault="00E1600A" w:rsidP="0008083C">
      <w:r>
        <w:separator/>
      </w:r>
    </w:p>
  </w:endnote>
  <w:endnote w:type="continuationSeparator" w:id="0">
    <w:p w14:paraId="6B78A3D5" w14:textId="77777777" w:rsidR="00E1600A" w:rsidRDefault="00E1600A" w:rsidP="0008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B970" w14:textId="77777777" w:rsidR="00E1600A" w:rsidRDefault="00E1600A" w:rsidP="0008083C">
      <w:r>
        <w:separator/>
      </w:r>
    </w:p>
  </w:footnote>
  <w:footnote w:type="continuationSeparator" w:id="0">
    <w:p w14:paraId="75F744BD" w14:textId="77777777" w:rsidR="00E1600A" w:rsidRDefault="00E1600A" w:rsidP="0008083C">
      <w:r>
        <w:continuationSeparator/>
      </w:r>
    </w:p>
  </w:footnote>
  <w:footnote w:id="1">
    <w:p w14:paraId="67A7A5F6" w14:textId="77777777" w:rsidR="0008083C" w:rsidRPr="00774A96" w:rsidRDefault="0008083C" w:rsidP="00080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A9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74A96">
        <w:rPr>
          <w:rFonts w:ascii="Times New Roman" w:hAnsi="Times New Roman" w:cs="Times New Roman"/>
          <w:sz w:val="24"/>
          <w:szCs w:val="24"/>
        </w:rPr>
        <w:t xml:space="preserve"> </w:t>
      </w:r>
      <w:r w:rsidRPr="00774A96">
        <w:rPr>
          <w:rFonts w:ascii="Times New Roman" w:eastAsia="Calibri" w:hAnsi="Times New Roman" w:cs="Times New Roman"/>
          <w:sz w:val="24"/>
          <w:szCs w:val="24"/>
        </w:rPr>
        <w:t>Современный кейс представляет собой единый информационный комплекс, включающий, как правило, три компонента: описание конкретной ситуации; задания к кейсу; справочную информацию, необходимую для анализа кейса.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8532"/>
      <w:docPartObj>
        <w:docPartGallery w:val="Page Numbers (Top of Page)"/>
        <w:docPartUnique/>
      </w:docPartObj>
    </w:sdtPr>
    <w:sdtContent>
      <w:p w14:paraId="306AE1AB" w14:textId="751E7B98" w:rsidR="00537E8C" w:rsidRDefault="00537E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E32AB" w14:textId="77777777" w:rsidR="00537E8C" w:rsidRDefault="00537E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3C"/>
    <w:rsid w:val="0008083C"/>
    <w:rsid w:val="004C04EC"/>
    <w:rsid w:val="00537E8C"/>
    <w:rsid w:val="00816721"/>
    <w:rsid w:val="00E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5B5"/>
  <w15:chartTrackingRefBased/>
  <w15:docId w15:val="{B1E19589-BD0E-483E-9565-0D30A4F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0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8083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8083C"/>
    <w:rPr>
      <w:sz w:val="28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537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7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2584</Words>
  <Characters>14733</Characters>
  <Application>Microsoft Office Word</Application>
  <DocSecurity>0</DocSecurity>
  <Lines>122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2022-04-28T18:27:00Z</dcterms:created>
  <dcterms:modified xsi:type="dcterms:W3CDTF">2022-04-28T18:35:00Z</dcterms:modified>
</cp:coreProperties>
</file>