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1CCE58" w14:textId="5E741E21" w:rsidR="0069327F" w:rsidRPr="0069327F" w:rsidRDefault="0069327F" w:rsidP="00CA0F7C">
      <w:pPr>
        <w:jc w:val="center"/>
        <w:rPr>
          <w:rFonts w:eastAsia="MS Mincho"/>
          <w:b/>
          <w:bCs/>
          <w:sz w:val="32"/>
          <w:szCs w:val="32"/>
          <w:lang w:eastAsia="ja-JP"/>
        </w:rPr>
      </w:pPr>
      <w:r w:rsidRPr="0069327F">
        <w:rPr>
          <w:rFonts w:eastAsia="MS Mincho"/>
          <w:b/>
          <w:bCs/>
          <w:sz w:val="32"/>
          <w:szCs w:val="32"/>
          <w:lang w:eastAsia="ja-JP"/>
        </w:rPr>
        <w:t>ЗОЛЬ-ГЕЛЬ СИНТЕЗ ТРИКАЛЬЦИЙФОСФАТА Ca</w:t>
      </w:r>
      <w:r w:rsidRPr="0069327F">
        <w:rPr>
          <w:rFonts w:eastAsia="MS Mincho"/>
          <w:b/>
          <w:bCs/>
          <w:sz w:val="32"/>
          <w:szCs w:val="32"/>
          <w:vertAlign w:val="subscript"/>
          <w:lang w:eastAsia="ja-JP"/>
        </w:rPr>
        <w:t>3</w:t>
      </w:r>
      <w:r w:rsidRPr="0069327F">
        <w:rPr>
          <w:rFonts w:eastAsia="MS Mincho"/>
          <w:b/>
          <w:bCs/>
          <w:sz w:val="32"/>
          <w:szCs w:val="32"/>
          <w:lang w:eastAsia="ja-JP"/>
        </w:rPr>
        <w:t>(PO</w:t>
      </w:r>
      <w:r w:rsidRPr="0069327F">
        <w:rPr>
          <w:rFonts w:eastAsia="MS Mincho"/>
          <w:b/>
          <w:bCs/>
          <w:sz w:val="32"/>
          <w:szCs w:val="32"/>
          <w:vertAlign w:val="subscript"/>
          <w:lang w:eastAsia="ja-JP"/>
        </w:rPr>
        <w:t>4</w:t>
      </w:r>
      <w:r w:rsidRPr="0069327F">
        <w:rPr>
          <w:rFonts w:eastAsia="MS Mincho"/>
          <w:b/>
          <w:bCs/>
          <w:sz w:val="32"/>
          <w:szCs w:val="32"/>
          <w:vertAlign w:val="subscript"/>
          <w:lang w:eastAsia="ja-JP"/>
        </w:rPr>
        <w:softHyphen/>
      </w:r>
      <w:r w:rsidRPr="0069327F">
        <w:rPr>
          <w:rFonts w:eastAsia="MS Mincho"/>
          <w:b/>
          <w:bCs/>
          <w:sz w:val="32"/>
          <w:szCs w:val="32"/>
          <w:lang w:eastAsia="ja-JP"/>
        </w:rPr>
        <w:t>)</w:t>
      </w:r>
      <w:r w:rsidRPr="0069327F">
        <w:rPr>
          <w:rFonts w:eastAsia="MS Mincho"/>
          <w:b/>
          <w:bCs/>
          <w:sz w:val="32"/>
          <w:szCs w:val="32"/>
          <w:vertAlign w:val="subscript"/>
          <w:lang w:eastAsia="ja-JP"/>
        </w:rPr>
        <w:t>2</w:t>
      </w:r>
      <w:proofErr w:type="gramStart"/>
      <w:r>
        <w:rPr>
          <w:rFonts w:eastAsia="MS Mincho"/>
          <w:b/>
          <w:bCs/>
          <w:sz w:val="32"/>
          <w:szCs w:val="32"/>
          <w:lang w:eastAsia="ja-JP"/>
        </w:rPr>
        <w:t xml:space="preserve"> </w:t>
      </w:r>
      <w:r w:rsidRPr="0069327F">
        <w:rPr>
          <w:rFonts w:eastAsia="MS Mincho"/>
          <w:b/>
          <w:bCs/>
          <w:sz w:val="32"/>
          <w:szCs w:val="32"/>
          <w:lang w:eastAsia="ja-JP"/>
        </w:rPr>
        <w:t>И</w:t>
      </w:r>
      <w:proofErr w:type="gramEnd"/>
      <w:r w:rsidR="003B4DA9" w:rsidRPr="00CF7975">
        <w:rPr>
          <w:rFonts w:eastAsia="MS Mincho"/>
          <w:b/>
          <w:bCs/>
          <w:sz w:val="32"/>
          <w:szCs w:val="32"/>
          <w:lang w:eastAsia="ja-JP"/>
        </w:rPr>
        <w:t xml:space="preserve"> </w:t>
      </w:r>
      <w:r w:rsidRPr="0069327F">
        <w:rPr>
          <w:rFonts w:eastAsia="MS Mincho"/>
          <w:b/>
          <w:bCs/>
          <w:sz w:val="32"/>
          <w:szCs w:val="32"/>
          <w:lang w:eastAsia="ja-JP"/>
        </w:rPr>
        <w:t xml:space="preserve">СМЕШАННЫХ НАТРИЙСОДЕРЖАЩИХ ФОСФАТОВ </w:t>
      </w:r>
      <w:r>
        <w:rPr>
          <w:rFonts w:eastAsia="MS Mincho"/>
          <w:b/>
          <w:bCs/>
          <w:sz w:val="32"/>
          <w:szCs w:val="32"/>
          <w:lang w:eastAsia="ja-JP"/>
        </w:rPr>
        <w:br/>
      </w:r>
      <w:r w:rsidRPr="0069327F">
        <w:rPr>
          <w:rFonts w:eastAsia="MS Mincho"/>
          <w:b/>
          <w:bCs/>
          <w:sz w:val="32"/>
          <w:szCs w:val="32"/>
          <w:lang w:eastAsia="ja-JP"/>
        </w:rPr>
        <w:t>Ca</w:t>
      </w:r>
      <w:r w:rsidRPr="0069327F">
        <w:rPr>
          <w:rFonts w:eastAsia="MS Mincho"/>
          <w:b/>
          <w:bCs/>
          <w:sz w:val="32"/>
          <w:szCs w:val="32"/>
          <w:vertAlign w:val="subscript"/>
          <w:lang w:eastAsia="ja-JP"/>
        </w:rPr>
        <w:t>(3-x</w:t>
      </w:r>
      <w:r>
        <w:rPr>
          <w:rFonts w:eastAsia="MS Mincho"/>
          <w:b/>
          <w:bCs/>
          <w:sz w:val="32"/>
          <w:szCs w:val="32"/>
          <w:vertAlign w:val="subscript"/>
          <w:lang w:eastAsia="ja-JP"/>
        </w:rPr>
        <w:t>)</w:t>
      </w:r>
      <w:r w:rsidRPr="0069327F">
        <w:rPr>
          <w:rFonts w:eastAsia="MS Mincho"/>
          <w:b/>
          <w:bCs/>
          <w:sz w:val="32"/>
          <w:szCs w:val="32"/>
          <w:lang w:eastAsia="ja-JP"/>
        </w:rPr>
        <w:t>Na</w:t>
      </w:r>
      <w:r w:rsidRPr="0069327F">
        <w:rPr>
          <w:rFonts w:eastAsia="MS Mincho"/>
          <w:b/>
          <w:bCs/>
          <w:sz w:val="32"/>
          <w:szCs w:val="32"/>
          <w:vertAlign w:val="subscript"/>
          <w:lang w:eastAsia="ja-JP"/>
        </w:rPr>
        <w:t>2x</w:t>
      </w:r>
      <w:r w:rsidRPr="0069327F">
        <w:rPr>
          <w:rFonts w:eastAsia="MS Mincho"/>
          <w:b/>
          <w:bCs/>
          <w:sz w:val="32"/>
          <w:szCs w:val="32"/>
          <w:lang w:eastAsia="ja-JP"/>
        </w:rPr>
        <w:t>(PO</w:t>
      </w:r>
      <w:r w:rsidRPr="0069327F">
        <w:rPr>
          <w:rFonts w:eastAsia="MS Mincho"/>
          <w:b/>
          <w:bCs/>
          <w:sz w:val="32"/>
          <w:szCs w:val="32"/>
          <w:vertAlign w:val="subscript"/>
          <w:lang w:eastAsia="ja-JP"/>
        </w:rPr>
        <w:t>4</w:t>
      </w:r>
      <w:r w:rsidRPr="0069327F">
        <w:rPr>
          <w:rFonts w:eastAsia="MS Mincho"/>
          <w:b/>
          <w:bCs/>
          <w:sz w:val="32"/>
          <w:szCs w:val="32"/>
          <w:lang w:eastAsia="ja-JP"/>
        </w:rPr>
        <w:t>)</w:t>
      </w:r>
      <w:r w:rsidRPr="0069327F">
        <w:rPr>
          <w:rFonts w:eastAsia="MS Mincho"/>
          <w:b/>
          <w:bCs/>
          <w:sz w:val="32"/>
          <w:szCs w:val="32"/>
          <w:vertAlign w:val="subscript"/>
          <w:lang w:eastAsia="ja-JP"/>
        </w:rPr>
        <w:t>2</w:t>
      </w:r>
    </w:p>
    <w:p w14:paraId="7424D790" w14:textId="77777777" w:rsidR="0069327F" w:rsidRPr="0069327F" w:rsidRDefault="0069327F" w:rsidP="00CA0F7C">
      <w:pPr>
        <w:jc w:val="center"/>
        <w:rPr>
          <w:rFonts w:eastAsia="MS Mincho"/>
          <w:b/>
          <w:bCs/>
          <w:sz w:val="32"/>
          <w:szCs w:val="32"/>
          <w:lang w:eastAsia="ja-JP"/>
        </w:rPr>
      </w:pPr>
    </w:p>
    <w:p w14:paraId="446EA819" w14:textId="77777777" w:rsidR="0069327F" w:rsidRPr="0086297A" w:rsidRDefault="009B7612" w:rsidP="00CA0F7C">
      <w:pPr>
        <w:pStyle w:val="Authors"/>
        <w:spacing w:after="0" w:line="240" w:lineRule="auto"/>
        <w:jc w:val="center"/>
        <w:rPr>
          <w:i w:val="0"/>
          <w:sz w:val="28"/>
          <w:szCs w:val="28"/>
          <w:vertAlign w:val="superscript"/>
          <w:lang w:val="ru-RU"/>
        </w:rPr>
      </w:pPr>
      <w:proofErr w:type="spellStart"/>
      <w:r>
        <w:rPr>
          <w:i w:val="0"/>
          <w:sz w:val="28"/>
          <w:szCs w:val="28"/>
          <w:lang w:val="ru-RU"/>
        </w:rPr>
        <w:t>Битанова</w:t>
      </w:r>
      <w:proofErr w:type="spellEnd"/>
      <w:r>
        <w:rPr>
          <w:i w:val="0"/>
          <w:sz w:val="28"/>
          <w:szCs w:val="28"/>
          <w:lang w:val="ru-RU"/>
        </w:rPr>
        <w:t xml:space="preserve"> В.А.</w:t>
      </w:r>
      <w:r w:rsidRPr="0086297A">
        <w:rPr>
          <w:i w:val="0"/>
          <w:sz w:val="28"/>
          <w:szCs w:val="28"/>
          <w:vertAlign w:val="superscript"/>
          <w:lang w:val="ru-RU"/>
        </w:rPr>
        <w:t>*</w:t>
      </w:r>
      <w:r>
        <w:rPr>
          <w:i w:val="0"/>
          <w:sz w:val="28"/>
          <w:szCs w:val="28"/>
          <w:lang w:val="ru-RU"/>
        </w:rPr>
        <w:t xml:space="preserve">, </w:t>
      </w:r>
      <w:r w:rsidR="004F4409">
        <w:rPr>
          <w:i w:val="0"/>
          <w:sz w:val="28"/>
          <w:szCs w:val="28"/>
          <w:lang w:val="ru-RU"/>
        </w:rPr>
        <w:t>Путляев В.</w:t>
      </w:r>
      <w:r w:rsidR="004F4409" w:rsidRPr="004F4409">
        <w:rPr>
          <w:i w:val="0"/>
          <w:sz w:val="28"/>
          <w:szCs w:val="28"/>
          <w:lang w:val="ru-RU"/>
        </w:rPr>
        <w:t>И.</w:t>
      </w:r>
      <w:r w:rsidR="0069327F" w:rsidRPr="0086297A">
        <w:rPr>
          <w:i w:val="0"/>
          <w:sz w:val="28"/>
          <w:szCs w:val="28"/>
          <w:vertAlign w:val="superscript"/>
          <w:lang w:val="ru-RU"/>
        </w:rPr>
        <w:t>*</w:t>
      </w:r>
    </w:p>
    <w:p w14:paraId="6433996D" w14:textId="77777777" w:rsidR="0069327F" w:rsidRPr="0086297A" w:rsidRDefault="0069327F" w:rsidP="00CA0F7C">
      <w:pPr>
        <w:pStyle w:val="Authors"/>
        <w:spacing w:after="0" w:line="240" w:lineRule="auto"/>
        <w:jc w:val="center"/>
        <w:rPr>
          <w:i w:val="0"/>
          <w:sz w:val="28"/>
          <w:szCs w:val="28"/>
          <w:lang w:val="ru-RU"/>
        </w:rPr>
      </w:pPr>
    </w:p>
    <w:p w14:paraId="2A91DC57" w14:textId="77777777" w:rsidR="0069327F" w:rsidRDefault="0069327F" w:rsidP="00CA0F7C">
      <w:pPr>
        <w:pStyle w:val="Adress"/>
        <w:spacing w:before="0" w:line="240" w:lineRule="auto"/>
        <w:ind w:left="0" w:firstLine="0"/>
        <w:jc w:val="center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86297A">
        <w:rPr>
          <w:rFonts w:ascii="Times New Roman" w:hAnsi="Times New Roman"/>
          <w:i/>
          <w:iCs/>
          <w:sz w:val="28"/>
          <w:szCs w:val="28"/>
          <w:vertAlign w:val="superscript"/>
          <w:lang w:val="ru-RU"/>
        </w:rPr>
        <w:t>*</w:t>
      </w:r>
      <w:r w:rsidRPr="0086297A">
        <w:rPr>
          <w:rFonts w:ascii="Times New Roman" w:hAnsi="Times New Roman"/>
          <w:i/>
          <w:iCs/>
          <w:sz w:val="28"/>
          <w:szCs w:val="28"/>
          <w:lang w:val="ru-RU"/>
        </w:rPr>
        <w:t xml:space="preserve"> Химический факультет М</w:t>
      </w:r>
      <w:r>
        <w:rPr>
          <w:rFonts w:ascii="Times New Roman" w:hAnsi="Times New Roman"/>
          <w:i/>
          <w:iCs/>
          <w:sz w:val="28"/>
          <w:szCs w:val="28"/>
          <w:lang w:val="ru-RU"/>
        </w:rPr>
        <w:t xml:space="preserve">ГУ </w:t>
      </w:r>
      <w:r w:rsidRPr="0086297A">
        <w:rPr>
          <w:rFonts w:ascii="Times New Roman" w:hAnsi="Times New Roman"/>
          <w:i/>
          <w:iCs/>
          <w:sz w:val="28"/>
          <w:szCs w:val="28"/>
          <w:lang w:val="ru-RU"/>
        </w:rPr>
        <w:t xml:space="preserve">имени М.В. Ломоносова, </w:t>
      </w:r>
    </w:p>
    <w:p w14:paraId="38BEC51B" w14:textId="77777777" w:rsidR="0069327F" w:rsidRPr="007874BA" w:rsidRDefault="0069327F" w:rsidP="00CA0F7C">
      <w:pPr>
        <w:pStyle w:val="Adress"/>
        <w:spacing w:before="0" w:line="240" w:lineRule="auto"/>
        <w:ind w:left="0" w:firstLine="0"/>
        <w:jc w:val="center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86297A">
        <w:rPr>
          <w:rFonts w:ascii="Times New Roman" w:hAnsi="Times New Roman"/>
          <w:i/>
          <w:iCs/>
          <w:sz w:val="28"/>
          <w:szCs w:val="28"/>
          <w:lang w:val="ru-RU"/>
        </w:rPr>
        <w:t>11999</w:t>
      </w:r>
      <w:r w:rsidRPr="003E00F3">
        <w:rPr>
          <w:rFonts w:ascii="Times New Roman" w:hAnsi="Times New Roman"/>
          <w:i/>
          <w:iCs/>
          <w:sz w:val="28"/>
          <w:szCs w:val="28"/>
          <w:lang w:val="ru-RU"/>
        </w:rPr>
        <w:t>1</w:t>
      </w:r>
      <w:r w:rsidR="00691F27">
        <w:rPr>
          <w:rFonts w:ascii="Times New Roman" w:hAnsi="Times New Roman"/>
          <w:i/>
          <w:iCs/>
          <w:sz w:val="28"/>
          <w:szCs w:val="28"/>
          <w:lang w:val="ru-RU"/>
        </w:rPr>
        <w:t>, Москва, Россия</w:t>
      </w:r>
      <w:r w:rsidR="007874BA">
        <w:rPr>
          <w:rFonts w:ascii="Times New Roman" w:hAnsi="Times New Roman"/>
          <w:i/>
          <w:iCs/>
          <w:sz w:val="28"/>
          <w:szCs w:val="28"/>
          <w:lang w:val="ru-RU"/>
        </w:rPr>
        <w:t xml:space="preserve">, </w:t>
      </w:r>
      <w:r w:rsidR="007874BA" w:rsidRPr="0086297A">
        <w:rPr>
          <w:rFonts w:ascii="Times New Roman" w:hAnsi="Times New Roman"/>
          <w:i/>
          <w:iCs/>
          <w:sz w:val="28"/>
          <w:szCs w:val="28"/>
          <w:lang w:val="en-US"/>
        </w:rPr>
        <w:t>e</w:t>
      </w:r>
      <w:r w:rsidR="007874BA" w:rsidRPr="0086297A">
        <w:rPr>
          <w:rFonts w:ascii="Times New Roman" w:hAnsi="Times New Roman"/>
          <w:i/>
          <w:iCs/>
          <w:sz w:val="28"/>
          <w:szCs w:val="28"/>
          <w:lang w:val="ru-RU"/>
        </w:rPr>
        <w:t>-</w:t>
      </w:r>
      <w:r w:rsidR="007874BA" w:rsidRPr="0086297A">
        <w:rPr>
          <w:rFonts w:ascii="Times New Roman" w:hAnsi="Times New Roman"/>
          <w:i/>
          <w:iCs/>
          <w:sz w:val="28"/>
          <w:szCs w:val="28"/>
          <w:lang w:val="en-US"/>
        </w:rPr>
        <w:t>mail</w:t>
      </w:r>
      <w:r w:rsidR="007874BA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="007874BA">
        <w:rPr>
          <w:rFonts w:ascii="Times New Roman" w:hAnsi="Times New Roman"/>
          <w:i/>
          <w:iCs/>
          <w:sz w:val="28"/>
          <w:szCs w:val="28"/>
          <w:lang w:val="en-US"/>
        </w:rPr>
        <w:t>viktoriia</w:t>
      </w:r>
      <w:proofErr w:type="spellEnd"/>
      <w:r w:rsidR="00D93DC8">
        <w:rPr>
          <w:rFonts w:ascii="Times New Roman" w:hAnsi="Times New Roman"/>
          <w:i/>
          <w:iCs/>
          <w:sz w:val="28"/>
          <w:szCs w:val="28"/>
          <w:lang w:val="ru-RU"/>
        </w:rPr>
        <w:t>.</w:t>
      </w:r>
      <w:proofErr w:type="spellStart"/>
      <w:r w:rsidR="007874BA">
        <w:rPr>
          <w:rFonts w:ascii="Times New Roman" w:hAnsi="Times New Roman"/>
          <w:i/>
          <w:iCs/>
          <w:sz w:val="28"/>
          <w:szCs w:val="28"/>
          <w:lang w:val="en-US"/>
        </w:rPr>
        <w:t>bitanova</w:t>
      </w:r>
      <w:proofErr w:type="spellEnd"/>
      <w:r w:rsidR="007874BA" w:rsidRPr="007874BA">
        <w:rPr>
          <w:rFonts w:ascii="Times New Roman" w:hAnsi="Times New Roman"/>
          <w:i/>
          <w:iCs/>
          <w:sz w:val="28"/>
          <w:szCs w:val="28"/>
          <w:lang w:val="ru-RU"/>
        </w:rPr>
        <w:t>@</w:t>
      </w:r>
      <w:r w:rsidR="007874BA">
        <w:rPr>
          <w:rFonts w:ascii="Times New Roman" w:hAnsi="Times New Roman"/>
          <w:i/>
          <w:iCs/>
          <w:sz w:val="28"/>
          <w:szCs w:val="28"/>
          <w:lang w:val="en-US"/>
        </w:rPr>
        <w:t>chemistry</w:t>
      </w:r>
      <w:r w:rsidR="007874BA" w:rsidRPr="007874BA">
        <w:rPr>
          <w:rFonts w:ascii="Times New Roman" w:hAnsi="Times New Roman"/>
          <w:i/>
          <w:iCs/>
          <w:sz w:val="28"/>
          <w:szCs w:val="28"/>
          <w:lang w:val="ru-RU"/>
        </w:rPr>
        <w:t>.</w:t>
      </w:r>
      <w:proofErr w:type="spellStart"/>
      <w:r w:rsidR="007874BA">
        <w:rPr>
          <w:rFonts w:ascii="Times New Roman" w:hAnsi="Times New Roman"/>
          <w:i/>
          <w:iCs/>
          <w:sz w:val="28"/>
          <w:szCs w:val="28"/>
          <w:lang w:val="en-US"/>
        </w:rPr>
        <w:t>msu</w:t>
      </w:r>
      <w:proofErr w:type="spellEnd"/>
      <w:r w:rsidR="007874BA" w:rsidRPr="007874BA">
        <w:rPr>
          <w:rFonts w:ascii="Times New Roman" w:hAnsi="Times New Roman"/>
          <w:i/>
          <w:iCs/>
          <w:sz w:val="28"/>
          <w:szCs w:val="28"/>
          <w:lang w:val="ru-RU"/>
        </w:rPr>
        <w:t>.</w:t>
      </w:r>
      <w:proofErr w:type="spellStart"/>
      <w:r w:rsidR="007874BA">
        <w:rPr>
          <w:rFonts w:ascii="Times New Roman" w:hAnsi="Times New Roman"/>
          <w:i/>
          <w:iCs/>
          <w:sz w:val="28"/>
          <w:szCs w:val="28"/>
          <w:lang w:val="en-US"/>
        </w:rPr>
        <w:t>ru</w:t>
      </w:r>
      <w:proofErr w:type="spellEnd"/>
    </w:p>
    <w:p w14:paraId="099C6BF0" w14:textId="77777777" w:rsidR="004F4409" w:rsidRPr="00691F27" w:rsidRDefault="004F4409" w:rsidP="00CA0F7C">
      <w:pPr>
        <w:jc w:val="both"/>
        <w:rPr>
          <w:rFonts w:eastAsia="MS Mincho"/>
          <w:i/>
          <w:iCs/>
          <w:noProof/>
          <w:sz w:val="28"/>
          <w:szCs w:val="28"/>
          <w:lang w:eastAsia="ja-JP"/>
        </w:rPr>
      </w:pPr>
    </w:p>
    <w:p w14:paraId="50E58278" w14:textId="2FB7F9EF" w:rsidR="00AA56BB" w:rsidRPr="00845BC6" w:rsidRDefault="00AA56BB" w:rsidP="003604E3">
      <w:pPr>
        <w:spacing w:after="120"/>
        <w:ind w:firstLine="720"/>
        <w:jc w:val="both"/>
      </w:pPr>
      <w:r w:rsidRPr="00AA56BB">
        <w:rPr>
          <w:sz w:val="28"/>
        </w:rPr>
        <w:t xml:space="preserve">Одними из перспективных материалов для регенерации костной ткани являются трикальцийфосфат </w:t>
      </w:r>
      <w:r w:rsidRPr="00AA56BB">
        <w:rPr>
          <w:sz w:val="28"/>
          <w:lang w:val="en-US"/>
        </w:rPr>
        <w:t>Ca</w:t>
      </w:r>
      <w:r w:rsidRPr="00AA56BB">
        <w:rPr>
          <w:sz w:val="28"/>
          <w:vertAlign w:val="subscript"/>
        </w:rPr>
        <w:t>3</w:t>
      </w:r>
      <w:r w:rsidRPr="00AA56BB">
        <w:rPr>
          <w:sz w:val="28"/>
        </w:rPr>
        <w:t>(</w:t>
      </w:r>
      <w:r w:rsidRPr="00AA56BB">
        <w:rPr>
          <w:sz w:val="28"/>
          <w:lang w:val="en-US"/>
        </w:rPr>
        <w:t>PO</w:t>
      </w:r>
      <w:r w:rsidRPr="00AA56BB">
        <w:rPr>
          <w:sz w:val="28"/>
          <w:vertAlign w:val="subscript"/>
        </w:rPr>
        <w:t>4</w:t>
      </w:r>
      <w:r w:rsidRPr="00AA56BB">
        <w:rPr>
          <w:sz w:val="28"/>
        </w:rPr>
        <w:t>)</w:t>
      </w:r>
      <w:r w:rsidRPr="00AA56BB">
        <w:rPr>
          <w:sz w:val="28"/>
          <w:vertAlign w:val="subscript"/>
        </w:rPr>
        <w:t>2</w:t>
      </w:r>
      <w:r>
        <w:rPr>
          <w:sz w:val="28"/>
        </w:rPr>
        <w:t xml:space="preserve"> </w:t>
      </w:r>
      <w:r w:rsidRPr="00AA56BB">
        <w:rPr>
          <w:sz w:val="28"/>
        </w:rPr>
        <w:t xml:space="preserve">(ТКФ) и смешанные фосфаты кальция-натрия </w:t>
      </w:r>
      <w:r w:rsidRPr="00AA56BB">
        <w:rPr>
          <w:sz w:val="28"/>
          <w:lang w:val="en-US"/>
        </w:rPr>
        <w:t>Ca</w:t>
      </w:r>
      <w:r w:rsidRPr="00AA56BB">
        <w:rPr>
          <w:sz w:val="28"/>
          <w:vertAlign w:val="subscript"/>
        </w:rPr>
        <w:t>(3-</w:t>
      </w:r>
      <w:r w:rsidRPr="00AA56BB">
        <w:rPr>
          <w:sz w:val="28"/>
          <w:vertAlign w:val="subscript"/>
          <w:lang w:val="en-US"/>
        </w:rPr>
        <w:t>x</w:t>
      </w:r>
      <w:r w:rsidRPr="00AA56BB">
        <w:rPr>
          <w:sz w:val="28"/>
          <w:vertAlign w:val="subscript"/>
        </w:rPr>
        <w:t>)</w:t>
      </w:r>
      <w:r w:rsidRPr="00AA56BB">
        <w:rPr>
          <w:sz w:val="28"/>
          <w:lang w:val="en-US"/>
        </w:rPr>
        <w:t>Na</w:t>
      </w:r>
      <w:r w:rsidRPr="00AA56BB">
        <w:rPr>
          <w:sz w:val="28"/>
          <w:vertAlign w:val="subscript"/>
        </w:rPr>
        <w:t>2</w:t>
      </w:r>
      <w:r w:rsidRPr="00AA56BB">
        <w:rPr>
          <w:sz w:val="28"/>
          <w:vertAlign w:val="subscript"/>
          <w:lang w:val="en-US"/>
        </w:rPr>
        <w:t>x</w:t>
      </w:r>
      <w:r w:rsidRPr="00AA56BB">
        <w:rPr>
          <w:sz w:val="28"/>
        </w:rPr>
        <w:t>(</w:t>
      </w:r>
      <w:r w:rsidRPr="00AA56BB">
        <w:rPr>
          <w:sz w:val="28"/>
          <w:lang w:val="en-US"/>
        </w:rPr>
        <w:t>PO</w:t>
      </w:r>
      <w:r w:rsidRPr="00AA56BB">
        <w:rPr>
          <w:sz w:val="28"/>
          <w:vertAlign w:val="subscript"/>
        </w:rPr>
        <w:t>4</w:t>
      </w:r>
      <w:r w:rsidRPr="00AA56BB">
        <w:rPr>
          <w:sz w:val="28"/>
        </w:rPr>
        <w:t>)</w:t>
      </w:r>
      <w:r w:rsidRPr="00AA56BB">
        <w:rPr>
          <w:sz w:val="28"/>
          <w:vertAlign w:val="subscript"/>
        </w:rPr>
        <w:t>2</w:t>
      </w:r>
      <w:r w:rsidRPr="00AA56BB">
        <w:rPr>
          <w:sz w:val="28"/>
        </w:rPr>
        <w:t xml:space="preserve"> (иногда обобщенно на</w:t>
      </w:r>
      <w:r>
        <w:rPr>
          <w:sz w:val="28"/>
        </w:rPr>
        <w:t xml:space="preserve">зываемые натриевыми ренанитами: </w:t>
      </w:r>
      <w:r w:rsidRPr="00AA56BB">
        <w:rPr>
          <w:sz w:val="28"/>
        </w:rPr>
        <w:t xml:space="preserve">к ним относится собственно ренанит </w:t>
      </w:r>
      <w:r w:rsidRPr="00AA56BB">
        <w:rPr>
          <w:sz w:val="28"/>
          <w:lang w:val="en-US"/>
        </w:rPr>
        <w:t>CaNaPO</w:t>
      </w:r>
      <w:r w:rsidRPr="00AA56BB">
        <w:rPr>
          <w:sz w:val="28"/>
          <w:vertAlign w:val="subscript"/>
        </w:rPr>
        <w:t>4</w:t>
      </w:r>
      <w:r w:rsidRPr="00AA56BB">
        <w:rPr>
          <w:sz w:val="28"/>
        </w:rPr>
        <w:t xml:space="preserve">, и упорядоченный твердый раствор – фаза «А» </w:t>
      </w:r>
      <w:r w:rsidRPr="00AA56BB">
        <w:rPr>
          <w:sz w:val="28"/>
          <w:lang w:val="en-US"/>
        </w:rPr>
        <w:t>Ca</w:t>
      </w:r>
      <w:r w:rsidRPr="00AA56BB">
        <w:rPr>
          <w:sz w:val="28"/>
          <w:vertAlign w:val="subscript"/>
        </w:rPr>
        <w:t>2.5</w:t>
      </w:r>
      <w:r w:rsidRPr="00AA56BB">
        <w:rPr>
          <w:sz w:val="28"/>
          <w:lang w:val="en-US"/>
        </w:rPr>
        <w:t>Na</w:t>
      </w:r>
      <w:r w:rsidRPr="00AA56BB">
        <w:rPr>
          <w:sz w:val="28"/>
        </w:rPr>
        <w:t>(</w:t>
      </w:r>
      <w:r w:rsidRPr="00AA56BB">
        <w:rPr>
          <w:sz w:val="28"/>
          <w:lang w:val="en-US"/>
        </w:rPr>
        <w:t>PO</w:t>
      </w:r>
      <w:r w:rsidRPr="00AA56BB">
        <w:rPr>
          <w:sz w:val="28"/>
          <w:vertAlign w:val="subscript"/>
        </w:rPr>
        <w:t>4</w:t>
      </w:r>
      <w:r w:rsidRPr="00AA56BB">
        <w:rPr>
          <w:sz w:val="28"/>
        </w:rPr>
        <w:t>)</w:t>
      </w:r>
      <w:r w:rsidRPr="00AA56BB">
        <w:rPr>
          <w:sz w:val="28"/>
          <w:vertAlign w:val="subscript"/>
        </w:rPr>
        <w:t>2</w:t>
      </w:r>
      <w:r>
        <w:rPr>
          <w:sz w:val="28"/>
        </w:rPr>
        <w:t>)</w:t>
      </w:r>
      <w:r w:rsidRPr="00AA56BB">
        <w:rPr>
          <w:sz w:val="28"/>
        </w:rPr>
        <w:t>.</w:t>
      </w:r>
      <w:r w:rsidR="009B7612">
        <w:rPr>
          <w:sz w:val="28"/>
        </w:rPr>
        <w:t xml:space="preserve"> Для </w:t>
      </w:r>
      <w:r w:rsidR="00285D67">
        <w:rPr>
          <w:sz w:val="28"/>
        </w:rPr>
        <w:t>изготовления</w:t>
      </w:r>
      <w:r w:rsidR="0089429E">
        <w:rPr>
          <w:sz w:val="28"/>
        </w:rPr>
        <w:t xml:space="preserve"> </w:t>
      </w:r>
      <w:r w:rsidR="00F15FAA">
        <w:rPr>
          <w:sz w:val="28"/>
        </w:rPr>
        <w:t xml:space="preserve">остеокондуктивных </w:t>
      </w:r>
      <w:r w:rsidR="009B7612">
        <w:rPr>
          <w:sz w:val="28"/>
        </w:rPr>
        <w:t xml:space="preserve">биокерамических имплантатов важен малый размер частиц используемых порошков </w:t>
      </w:r>
      <w:r w:rsidR="00F03971">
        <w:rPr>
          <w:sz w:val="28"/>
        </w:rPr>
        <w:t>(</w:t>
      </w:r>
      <w:r w:rsidR="00F03971" w:rsidRPr="00F03971">
        <w:rPr>
          <w:sz w:val="28"/>
        </w:rPr>
        <w:t>100–10</w:t>
      </w:r>
      <w:r w:rsidR="00F03971">
        <w:rPr>
          <w:sz w:val="28"/>
        </w:rPr>
        <w:t>00 нм)</w:t>
      </w:r>
      <w:r w:rsidR="00F03971">
        <w:t xml:space="preserve"> </w:t>
      </w:r>
      <w:r w:rsidR="009B7612">
        <w:rPr>
          <w:sz w:val="28"/>
        </w:rPr>
        <w:t xml:space="preserve">в связи с требованиями </w:t>
      </w:r>
      <w:r>
        <w:rPr>
          <w:sz w:val="28"/>
        </w:rPr>
        <w:t>стереолитографической 3</w:t>
      </w:r>
      <w:r>
        <w:rPr>
          <w:sz w:val="28"/>
          <w:lang w:val="en-US"/>
        </w:rPr>
        <w:t>D</w:t>
      </w:r>
      <w:r w:rsidRPr="00AA56BB">
        <w:rPr>
          <w:sz w:val="28"/>
        </w:rPr>
        <w:t>-</w:t>
      </w:r>
      <w:r w:rsidR="00691F27">
        <w:rPr>
          <w:sz w:val="28"/>
        </w:rPr>
        <w:t>печати</w:t>
      </w:r>
      <w:r w:rsidR="007C29C5" w:rsidRPr="007C29C5">
        <w:rPr>
          <w:sz w:val="28"/>
        </w:rPr>
        <w:t xml:space="preserve"> [1]</w:t>
      </w:r>
      <w:r w:rsidR="003604E3">
        <w:rPr>
          <w:sz w:val="28"/>
        </w:rPr>
        <w:t xml:space="preserve">, </w:t>
      </w:r>
      <w:r w:rsidR="00691F27">
        <w:rPr>
          <w:sz w:val="28"/>
        </w:rPr>
        <w:t>п</w:t>
      </w:r>
      <w:r w:rsidR="00845BC6">
        <w:rPr>
          <w:sz w:val="28"/>
        </w:rPr>
        <w:t xml:space="preserve">оэтому </w:t>
      </w:r>
      <w:r w:rsidR="00F15FAA">
        <w:rPr>
          <w:sz w:val="28"/>
        </w:rPr>
        <w:t xml:space="preserve">целью работы стали </w:t>
      </w:r>
      <w:r w:rsidR="00C24B84">
        <w:rPr>
          <w:sz w:val="28"/>
        </w:rPr>
        <w:t>разработка и апробация</w:t>
      </w:r>
      <w:r w:rsidR="00845BC6">
        <w:rPr>
          <w:sz w:val="28"/>
        </w:rPr>
        <w:t xml:space="preserve"> </w:t>
      </w:r>
      <w:r w:rsidR="00C24B84">
        <w:rPr>
          <w:sz w:val="28"/>
        </w:rPr>
        <w:t>почти не освещенной</w:t>
      </w:r>
      <w:bookmarkStart w:id="0" w:name="_GoBack"/>
      <w:bookmarkEnd w:id="0"/>
      <w:r w:rsidR="00C24B84">
        <w:rPr>
          <w:sz w:val="28"/>
        </w:rPr>
        <w:t xml:space="preserve"> в литературе </w:t>
      </w:r>
      <w:r w:rsidR="00845BC6">
        <w:rPr>
          <w:sz w:val="28"/>
        </w:rPr>
        <w:t xml:space="preserve">методики растворного </w:t>
      </w:r>
      <w:r w:rsidR="00B83411">
        <w:rPr>
          <w:sz w:val="28"/>
        </w:rPr>
        <w:t xml:space="preserve">(золь-гель) </w:t>
      </w:r>
      <w:r w:rsidR="00845BC6">
        <w:rPr>
          <w:sz w:val="28"/>
        </w:rPr>
        <w:t>синтеза данных соединений</w:t>
      </w:r>
      <w:r w:rsidR="00F15FAA">
        <w:rPr>
          <w:sz w:val="28"/>
        </w:rPr>
        <w:t>.</w:t>
      </w:r>
      <w:r w:rsidR="00845BC6">
        <w:t xml:space="preserve"> </w:t>
      </w:r>
    </w:p>
    <w:p w14:paraId="0FCB1CD9" w14:textId="1C6BAAED" w:rsidR="00365D02" w:rsidRDefault="00284A94" w:rsidP="003604E3">
      <w:pPr>
        <w:spacing w:after="120"/>
        <w:ind w:firstLine="720"/>
        <w:jc w:val="both"/>
        <w:rPr>
          <w:sz w:val="28"/>
        </w:rPr>
      </w:pPr>
      <w:r>
        <w:rPr>
          <w:sz w:val="28"/>
        </w:rPr>
        <w:t>Были проанализированы требования к</w:t>
      </w:r>
      <w:r w:rsidR="00486F57">
        <w:rPr>
          <w:sz w:val="28"/>
        </w:rPr>
        <w:t xml:space="preserve"> исходным веществам </w:t>
      </w:r>
      <w:r w:rsidR="00365D02">
        <w:rPr>
          <w:sz w:val="28"/>
        </w:rPr>
        <w:t>для</w:t>
      </w:r>
      <w:r>
        <w:rPr>
          <w:sz w:val="28"/>
        </w:rPr>
        <w:t xml:space="preserve"> синт</w:t>
      </w:r>
      <w:r w:rsidR="00365D02">
        <w:rPr>
          <w:sz w:val="28"/>
        </w:rPr>
        <w:t>еза ТКФ и фазы «А»</w:t>
      </w:r>
      <w:r w:rsidR="007C29C5">
        <w:rPr>
          <w:sz w:val="28"/>
        </w:rPr>
        <w:t xml:space="preserve"> </w:t>
      </w:r>
      <w:r>
        <w:rPr>
          <w:sz w:val="28"/>
        </w:rPr>
        <w:t>и выбраны та</w:t>
      </w:r>
      <w:r w:rsidR="00486F57">
        <w:rPr>
          <w:sz w:val="28"/>
        </w:rPr>
        <w:t>кие реагенты, как</w:t>
      </w:r>
      <w:r>
        <w:rPr>
          <w:sz w:val="28"/>
        </w:rPr>
        <w:t xml:space="preserve">: </w:t>
      </w:r>
      <w:proofErr w:type="spellStart"/>
      <w:r w:rsidR="00B83411">
        <w:rPr>
          <w:sz w:val="28"/>
        </w:rPr>
        <w:t>этилендиаминтетраметилен</w:t>
      </w:r>
      <w:r w:rsidR="00486F57">
        <w:rPr>
          <w:sz w:val="28"/>
        </w:rPr>
        <w:t>фосфоновая</w:t>
      </w:r>
      <w:proofErr w:type="spellEnd"/>
      <w:r w:rsidR="00486F57">
        <w:rPr>
          <w:sz w:val="28"/>
        </w:rPr>
        <w:t xml:space="preserve"> кислота ЭДТМФ</w:t>
      </w:r>
      <w:r w:rsidR="007C29C5">
        <w:rPr>
          <w:sz w:val="28"/>
        </w:rPr>
        <w:t xml:space="preserve"> </w:t>
      </w:r>
      <w:r w:rsidR="00486F57">
        <w:rPr>
          <w:sz w:val="28"/>
        </w:rPr>
        <w:t>(или её натриевая соль при получении фазы «А»), триэтилфосфат и трибутилфосфат в качестве различных источников фосфора</w:t>
      </w:r>
      <w:r w:rsidR="007C29C5">
        <w:rPr>
          <w:sz w:val="28"/>
        </w:rPr>
        <w:t xml:space="preserve"> </w:t>
      </w:r>
      <w:r w:rsidR="007C29C5" w:rsidRPr="007C29C5">
        <w:rPr>
          <w:sz w:val="28"/>
        </w:rPr>
        <w:t>[2]</w:t>
      </w:r>
      <w:r w:rsidR="00486F57">
        <w:rPr>
          <w:sz w:val="28"/>
        </w:rPr>
        <w:t xml:space="preserve">, а также нитрат кальция. Лимонная кислота и этиленгликоль использовались </w:t>
      </w:r>
      <w:r w:rsidR="00D93DC8">
        <w:rPr>
          <w:sz w:val="28"/>
        </w:rPr>
        <w:t>для гелеобразования, которое</w:t>
      </w:r>
      <w:r w:rsidR="00365D02">
        <w:rPr>
          <w:sz w:val="28"/>
        </w:rPr>
        <w:t xml:space="preserve"> происходило при нагревании или в ходе </w:t>
      </w:r>
      <w:proofErr w:type="spellStart"/>
      <w:r w:rsidR="00365D02">
        <w:rPr>
          <w:sz w:val="28"/>
        </w:rPr>
        <w:t>фотополимеризации</w:t>
      </w:r>
      <w:proofErr w:type="spellEnd"/>
      <w:r w:rsidR="00D93DC8">
        <w:rPr>
          <w:sz w:val="28"/>
        </w:rPr>
        <w:t>. Г</w:t>
      </w:r>
      <w:r w:rsidR="00365D02">
        <w:rPr>
          <w:sz w:val="28"/>
        </w:rPr>
        <w:t>ели были подвергнуты</w:t>
      </w:r>
      <w:r w:rsidR="00845BC6">
        <w:rPr>
          <w:sz w:val="28"/>
        </w:rPr>
        <w:t xml:space="preserve"> термической обработке при </w:t>
      </w:r>
      <w:r w:rsidR="00C00E75">
        <w:rPr>
          <w:sz w:val="28"/>
        </w:rPr>
        <w:t>температурах в диапазоне 6</w:t>
      </w:r>
      <w:r w:rsidR="00845BC6">
        <w:rPr>
          <w:sz w:val="28"/>
        </w:rPr>
        <w:t>00</w:t>
      </w:r>
      <w:r w:rsidR="00845BC6" w:rsidRPr="00845BC6">
        <w:rPr>
          <w:sz w:val="28"/>
        </w:rPr>
        <w:t>°C</w:t>
      </w:r>
      <w:r w:rsidR="00365D02">
        <w:rPr>
          <w:sz w:val="28"/>
        </w:rPr>
        <w:t>–</w:t>
      </w:r>
      <w:r w:rsidR="00845BC6">
        <w:rPr>
          <w:sz w:val="28"/>
        </w:rPr>
        <w:t>1000</w:t>
      </w:r>
      <w:r w:rsidR="00845BC6" w:rsidRPr="00845BC6">
        <w:rPr>
          <w:sz w:val="28"/>
        </w:rPr>
        <w:t>°C</w:t>
      </w:r>
      <w:r w:rsidR="00CA0F7C">
        <w:rPr>
          <w:sz w:val="28"/>
        </w:rPr>
        <w:t xml:space="preserve"> (температуры были выбраны на основе</w:t>
      </w:r>
      <w:r w:rsidR="00C00E75">
        <w:rPr>
          <w:sz w:val="28"/>
        </w:rPr>
        <w:t xml:space="preserve"> данных</w:t>
      </w:r>
      <w:r w:rsidR="00CA0F7C">
        <w:rPr>
          <w:sz w:val="28"/>
        </w:rPr>
        <w:t xml:space="preserve"> термических анализов)</w:t>
      </w:r>
      <w:r w:rsidR="00365D02">
        <w:rPr>
          <w:sz w:val="28"/>
        </w:rPr>
        <w:t>.</w:t>
      </w:r>
    </w:p>
    <w:p w14:paraId="70B5A874" w14:textId="3C1A109E" w:rsidR="00C00E75" w:rsidRDefault="00C00E75" w:rsidP="003604E3">
      <w:pPr>
        <w:spacing w:after="120"/>
        <w:ind w:firstLine="720"/>
        <w:jc w:val="both"/>
        <w:rPr>
          <w:sz w:val="28"/>
        </w:rPr>
      </w:pPr>
      <w:r w:rsidRPr="00C00E75">
        <w:rPr>
          <w:sz w:val="28"/>
        </w:rPr>
        <w:t xml:space="preserve">Результаты показали, что использование </w:t>
      </w:r>
      <w:proofErr w:type="spellStart"/>
      <w:r w:rsidRPr="00C00E75">
        <w:rPr>
          <w:sz w:val="28"/>
        </w:rPr>
        <w:t>алкилфосфатов</w:t>
      </w:r>
      <w:proofErr w:type="spellEnd"/>
      <w:r w:rsidRPr="00C00E75">
        <w:rPr>
          <w:sz w:val="28"/>
        </w:rPr>
        <w:t xml:space="preserve"> влечет за собой нарушение соотношения Ca/P на стадии термической обработки геля из-за удаления фосфорсодержащего реагента </w:t>
      </w:r>
      <w:r>
        <w:rPr>
          <w:sz w:val="28"/>
        </w:rPr>
        <w:t>из зоны реакции. О</w:t>
      </w:r>
      <w:r w:rsidRPr="00C00E75">
        <w:rPr>
          <w:sz w:val="28"/>
        </w:rPr>
        <w:t>браз</w:t>
      </w:r>
      <w:r w:rsidR="00316211">
        <w:rPr>
          <w:sz w:val="28"/>
        </w:rPr>
        <w:t>уется смесь, содержащая ТКФ, гидроксиапатит</w:t>
      </w:r>
      <w:r w:rsidRPr="00C00E75">
        <w:rPr>
          <w:sz w:val="28"/>
        </w:rPr>
        <w:t xml:space="preserve"> и оксид кальция в различных соотношениях. В случае использования ЭДТМФ потери фосфора удается избежать, по-видимому, вследствие связывания ЭДТМФ катионами кальция</w:t>
      </w:r>
      <w:r>
        <w:rPr>
          <w:sz w:val="28"/>
        </w:rPr>
        <w:t>.</w:t>
      </w:r>
      <w:r w:rsidR="00B83411">
        <w:rPr>
          <w:sz w:val="28"/>
        </w:rPr>
        <w:t xml:space="preserve"> </w:t>
      </w:r>
      <w:r>
        <w:rPr>
          <w:sz w:val="28"/>
        </w:rPr>
        <w:t>Был сделан вывод, что л</w:t>
      </w:r>
      <w:r w:rsidRPr="00C00E75">
        <w:rPr>
          <w:sz w:val="28"/>
        </w:rPr>
        <w:t xml:space="preserve">имонная кислота и ЭДТМФ в кислой среде </w:t>
      </w:r>
      <w:proofErr w:type="gramStart"/>
      <w:r w:rsidRPr="00C00E75">
        <w:rPr>
          <w:sz w:val="28"/>
        </w:rPr>
        <w:t>способны</w:t>
      </w:r>
      <w:proofErr w:type="gramEnd"/>
      <w:r w:rsidRPr="00C00E75">
        <w:rPr>
          <w:sz w:val="28"/>
        </w:rPr>
        <w:t xml:space="preserve"> выступать хелатирующими агентами и предотвращать выпадение в осадок кристаллических фосфатов кальция</w:t>
      </w:r>
      <w:r w:rsidR="00285D67">
        <w:rPr>
          <w:sz w:val="28"/>
        </w:rPr>
        <w:t xml:space="preserve">, </w:t>
      </w:r>
      <w:r w:rsidR="00B83411">
        <w:rPr>
          <w:sz w:val="28"/>
        </w:rPr>
        <w:t>кроме  того,</w:t>
      </w:r>
      <w:r w:rsidRPr="00C00E75">
        <w:rPr>
          <w:sz w:val="28"/>
        </w:rPr>
        <w:t xml:space="preserve"> ЭДТМФ также выступа</w:t>
      </w:r>
      <w:r w:rsidR="00B83411">
        <w:rPr>
          <w:sz w:val="28"/>
        </w:rPr>
        <w:t>ет</w:t>
      </w:r>
      <w:r w:rsidRPr="00C00E75">
        <w:rPr>
          <w:sz w:val="28"/>
        </w:rPr>
        <w:t xml:space="preserve"> в качестве источника фосфора. </w:t>
      </w:r>
    </w:p>
    <w:p w14:paraId="040C5511" w14:textId="4EFC49C0" w:rsidR="0094747F" w:rsidRDefault="00C00E75" w:rsidP="007C29C5">
      <w:pPr>
        <w:spacing w:after="120"/>
        <w:ind w:firstLine="720"/>
        <w:jc w:val="both"/>
        <w:rPr>
          <w:sz w:val="28"/>
        </w:rPr>
      </w:pPr>
      <w:r>
        <w:rPr>
          <w:sz w:val="28"/>
        </w:rPr>
        <w:t>С использованием ЭДТМФ были синтезированы ТКФ и фаза «А»</w:t>
      </w:r>
      <w:r w:rsidR="00316211">
        <w:rPr>
          <w:sz w:val="28"/>
        </w:rPr>
        <w:t xml:space="preserve"> (так как модификация является высокотемпературной, при охлаждении была получена смесь ТКФ и ренанита)</w:t>
      </w:r>
      <w:r>
        <w:rPr>
          <w:sz w:val="28"/>
        </w:rPr>
        <w:t xml:space="preserve"> и проанализированы размеры частиц полученных порошков (табл. 1</w:t>
      </w:r>
      <w:r w:rsidR="00492EE4">
        <w:rPr>
          <w:sz w:val="28"/>
        </w:rPr>
        <w:t>, рис. 1</w:t>
      </w:r>
      <w:r>
        <w:rPr>
          <w:sz w:val="28"/>
        </w:rPr>
        <w:t xml:space="preserve">). </w:t>
      </w:r>
      <w:r w:rsidR="00285D67">
        <w:rPr>
          <w:sz w:val="28"/>
        </w:rPr>
        <w:t>После</w:t>
      </w:r>
      <w:r w:rsidRPr="00C00E75">
        <w:rPr>
          <w:sz w:val="28"/>
        </w:rPr>
        <w:t xml:space="preserve"> термической обработки гелей </w:t>
      </w:r>
      <w:r w:rsidRPr="00C00E75">
        <w:rPr>
          <w:sz w:val="28"/>
        </w:rPr>
        <w:lastRenderedPageBreak/>
        <w:t xml:space="preserve">при </w:t>
      </w:r>
      <w:r>
        <w:rPr>
          <w:sz w:val="28"/>
        </w:rPr>
        <w:t>800</w:t>
      </w:r>
      <w:r w:rsidRPr="00C00E75">
        <w:rPr>
          <w:sz w:val="28"/>
        </w:rPr>
        <w:t>°C</w:t>
      </w:r>
      <w:r>
        <w:rPr>
          <w:sz w:val="28"/>
        </w:rPr>
        <w:t>–</w:t>
      </w:r>
      <w:r w:rsidRPr="00C00E75">
        <w:rPr>
          <w:sz w:val="28"/>
        </w:rPr>
        <w:t>1000°C в результате начинающегося спекания образу</w:t>
      </w:r>
      <w:r w:rsidR="007C29C5">
        <w:rPr>
          <w:sz w:val="28"/>
        </w:rPr>
        <w:t>ются крупные частицы диаметром более нескольких</w:t>
      </w:r>
      <w:r w:rsidRPr="00C00E75">
        <w:rPr>
          <w:sz w:val="28"/>
        </w:rPr>
        <w:t xml:space="preserve"> микрометров</w:t>
      </w:r>
      <w:r>
        <w:rPr>
          <w:sz w:val="28"/>
        </w:rPr>
        <w:t xml:space="preserve">. Частицы значительно меньшего </w:t>
      </w:r>
      <w:r w:rsidR="00316211">
        <w:rPr>
          <w:sz w:val="28"/>
        </w:rPr>
        <w:t xml:space="preserve">размера </w:t>
      </w:r>
      <w:r w:rsidR="003604E3">
        <w:rPr>
          <w:sz w:val="28"/>
        </w:rPr>
        <w:t xml:space="preserve">образуются при температурах </w:t>
      </w:r>
      <w:r>
        <w:rPr>
          <w:sz w:val="28"/>
        </w:rPr>
        <w:t>600</w:t>
      </w:r>
      <w:r w:rsidRPr="00C00E75">
        <w:rPr>
          <w:sz w:val="28"/>
        </w:rPr>
        <w:t>°C</w:t>
      </w:r>
      <w:r>
        <w:rPr>
          <w:sz w:val="28"/>
        </w:rPr>
        <w:t xml:space="preserve"> –700</w:t>
      </w:r>
      <w:r w:rsidRPr="00C00E75">
        <w:rPr>
          <w:sz w:val="28"/>
        </w:rPr>
        <w:t>°C</w:t>
      </w:r>
      <w:r>
        <w:rPr>
          <w:sz w:val="28"/>
        </w:rPr>
        <w:t>.</w:t>
      </w:r>
    </w:p>
    <w:p w14:paraId="68282871" w14:textId="77777777" w:rsidR="007C29C5" w:rsidRDefault="007C29C5" w:rsidP="007C29C5">
      <w:pPr>
        <w:spacing w:after="120"/>
        <w:ind w:firstLine="720"/>
        <w:jc w:val="both"/>
        <w:rPr>
          <w:sz w:val="28"/>
        </w:rPr>
      </w:pPr>
    </w:p>
    <w:tbl>
      <w:tblPr>
        <w:tblStyle w:val="a6"/>
        <w:tblpPr w:leftFromText="180" w:rightFromText="180" w:vertAnchor="text" w:horzAnchor="page" w:tblpX="2276" w:tblpY="597"/>
        <w:tblW w:w="0" w:type="auto"/>
        <w:tblLook w:val="04A0" w:firstRow="1" w:lastRow="0" w:firstColumn="1" w:lastColumn="0" w:noHBand="0" w:noVBand="1"/>
      </w:tblPr>
      <w:tblGrid>
        <w:gridCol w:w="2381"/>
        <w:gridCol w:w="3289"/>
        <w:gridCol w:w="2410"/>
      </w:tblGrid>
      <w:tr w:rsidR="0094747F" w14:paraId="0FF1A66B" w14:textId="77777777" w:rsidTr="007C29C5">
        <w:tc>
          <w:tcPr>
            <w:tcW w:w="2381" w:type="dxa"/>
          </w:tcPr>
          <w:p w14:paraId="67A46AE3" w14:textId="77777777" w:rsidR="0094747F" w:rsidRDefault="0094747F" w:rsidP="007C29C5">
            <w:pPr>
              <w:jc w:val="both"/>
              <w:rPr>
                <w:sz w:val="28"/>
              </w:rPr>
            </w:pPr>
          </w:p>
        </w:tc>
        <w:tc>
          <w:tcPr>
            <w:tcW w:w="3289" w:type="dxa"/>
          </w:tcPr>
          <w:p w14:paraId="29A57FA0" w14:textId="77777777" w:rsidR="0094747F" w:rsidRDefault="0094747F" w:rsidP="007C29C5">
            <w:pPr>
              <w:jc w:val="both"/>
              <w:rPr>
                <w:sz w:val="28"/>
              </w:rPr>
            </w:pPr>
            <w:r>
              <w:rPr>
                <w:sz w:val="28"/>
              </w:rPr>
              <w:t>Температура  термической обработки</w:t>
            </w:r>
          </w:p>
        </w:tc>
        <w:tc>
          <w:tcPr>
            <w:tcW w:w="2410" w:type="dxa"/>
          </w:tcPr>
          <w:p w14:paraId="4D1DEBF3" w14:textId="77777777" w:rsidR="0094747F" w:rsidRPr="00CA0F7C" w:rsidRDefault="0094747F" w:rsidP="007C29C5">
            <w:pPr>
              <w:jc w:val="both"/>
              <w:rPr>
                <w:sz w:val="28"/>
              </w:rPr>
            </w:pPr>
            <w:r>
              <w:rPr>
                <w:sz w:val="28"/>
              </w:rPr>
              <w:t>Размер частиц по данным РЭМ.</w:t>
            </w:r>
          </w:p>
        </w:tc>
      </w:tr>
      <w:tr w:rsidR="0094747F" w14:paraId="43A0906D" w14:textId="77777777" w:rsidTr="007C29C5">
        <w:tc>
          <w:tcPr>
            <w:tcW w:w="2381" w:type="dxa"/>
          </w:tcPr>
          <w:p w14:paraId="448A01E1" w14:textId="77777777" w:rsidR="0094747F" w:rsidRDefault="0094747F" w:rsidP="007C29C5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ТКФ  </w:t>
            </w:r>
          </w:p>
        </w:tc>
        <w:tc>
          <w:tcPr>
            <w:tcW w:w="3289" w:type="dxa"/>
          </w:tcPr>
          <w:p w14:paraId="7D76F89D" w14:textId="77777777" w:rsidR="0094747F" w:rsidRDefault="0094747F" w:rsidP="007C29C5">
            <w:pPr>
              <w:jc w:val="both"/>
              <w:rPr>
                <w:sz w:val="28"/>
              </w:rPr>
            </w:pPr>
            <w:r>
              <w:rPr>
                <w:sz w:val="28"/>
              </w:rPr>
              <w:t>750</w:t>
            </w:r>
            <w:r w:rsidRPr="00845BC6">
              <w:rPr>
                <w:sz w:val="28"/>
              </w:rPr>
              <w:t>°C</w:t>
            </w:r>
          </w:p>
        </w:tc>
        <w:tc>
          <w:tcPr>
            <w:tcW w:w="2410" w:type="dxa"/>
          </w:tcPr>
          <w:p w14:paraId="582CA41B" w14:textId="77777777" w:rsidR="0094747F" w:rsidRDefault="007C29C5" w:rsidP="007C29C5">
            <w:pPr>
              <w:jc w:val="both"/>
              <w:rPr>
                <w:sz w:val="28"/>
              </w:rPr>
            </w:pPr>
            <w:r>
              <w:rPr>
                <w:sz w:val="28"/>
              </w:rPr>
              <w:t>1 мкм</w:t>
            </w:r>
          </w:p>
        </w:tc>
      </w:tr>
      <w:tr w:rsidR="0094747F" w14:paraId="5E094066" w14:textId="77777777" w:rsidTr="007C29C5">
        <w:tc>
          <w:tcPr>
            <w:tcW w:w="2381" w:type="dxa"/>
          </w:tcPr>
          <w:p w14:paraId="01D17FAA" w14:textId="77777777" w:rsidR="0094747F" w:rsidRDefault="0094747F" w:rsidP="007C29C5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ТКФ </w:t>
            </w:r>
          </w:p>
        </w:tc>
        <w:tc>
          <w:tcPr>
            <w:tcW w:w="3289" w:type="dxa"/>
          </w:tcPr>
          <w:p w14:paraId="5D1B5CF8" w14:textId="77777777" w:rsidR="0094747F" w:rsidRDefault="0094747F" w:rsidP="007C29C5">
            <w:pPr>
              <w:jc w:val="both"/>
              <w:rPr>
                <w:sz w:val="28"/>
              </w:rPr>
            </w:pPr>
            <w:r>
              <w:rPr>
                <w:sz w:val="28"/>
              </w:rPr>
              <w:t>1000</w:t>
            </w:r>
            <w:r w:rsidRPr="00845BC6">
              <w:rPr>
                <w:sz w:val="28"/>
              </w:rPr>
              <w:t>°C</w:t>
            </w:r>
          </w:p>
        </w:tc>
        <w:tc>
          <w:tcPr>
            <w:tcW w:w="2410" w:type="dxa"/>
          </w:tcPr>
          <w:p w14:paraId="7DCA897B" w14:textId="77777777" w:rsidR="0094747F" w:rsidRPr="007C29C5" w:rsidRDefault="007C29C5" w:rsidP="007C29C5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>&gt;</w:t>
            </w:r>
            <w:r>
              <w:rPr>
                <w:sz w:val="28"/>
              </w:rPr>
              <w:t>1 мкм</w:t>
            </w:r>
          </w:p>
        </w:tc>
      </w:tr>
      <w:tr w:rsidR="0094747F" w14:paraId="291D1F0D" w14:textId="77777777" w:rsidTr="007C29C5">
        <w:tc>
          <w:tcPr>
            <w:tcW w:w="2381" w:type="dxa"/>
          </w:tcPr>
          <w:p w14:paraId="23F867B1" w14:textId="77777777" w:rsidR="0094747F" w:rsidRDefault="0094747F" w:rsidP="007C29C5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Фаза «А»  </w:t>
            </w:r>
          </w:p>
        </w:tc>
        <w:tc>
          <w:tcPr>
            <w:tcW w:w="3289" w:type="dxa"/>
          </w:tcPr>
          <w:p w14:paraId="0BAEB497" w14:textId="77777777" w:rsidR="0094747F" w:rsidRDefault="0094747F" w:rsidP="007C29C5">
            <w:pPr>
              <w:jc w:val="both"/>
              <w:rPr>
                <w:sz w:val="28"/>
              </w:rPr>
            </w:pPr>
            <w:r>
              <w:rPr>
                <w:sz w:val="28"/>
              </w:rPr>
              <w:t>610</w:t>
            </w:r>
            <w:r w:rsidRPr="00845BC6">
              <w:rPr>
                <w:sz w:val="28"/>
              </w:rPr>
              <w:t>°C</w:t>
            </w:r>
          </w:p>
        </w:tc>
        <w:tc>
          <w:tcPr>
            <w:tcW w:w="2410" w:type="dxa"/>
          </w:tcPr>
          <w:p w14:paraId="4852BCAD" w14:textId="77777777" w:rsidR="0094747F" w:rsidRPr="007C29C5" w:rsidRDefault="007C29C5" w:rsidP="007C29C5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 xml:space="preserve">100-200 </w:t>
            </w:r>
            <w:r>
              <w:rPr>
                <w:sz w:val="28"/>
              </w:rPr>
              <w:t>нм</w:t>
            </w:r>
          </w:p>
        </w:tc>
      </w:tr>
      <w:tr w:rsidR="0094747F" w14:paraId="57403045" w14:textId="77777777" w:rsidTr="007C29C5">
        <w:tc>
          <w:tcPr>
            <w:tcW w:w="2381" w:type="dxa"/>
          </w:tcPr>
          <w:p w14:paraId="5D3D0645" w14:textId="77777777" w:rsidR="0094747F" w:rsidRDefault="0094747F" w:rsidP="007C29C5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Фаза «А»  </w:t>
            </w:r>
          </w:p>
        </w:tc>
        <w:tc>
          <w:tcPr>
            <w:tcW w:w="3289" w:type="dxa"/>
          </w:tcPr>
          <w:p w14:paraId="09266906" w14:textId="77777777" w:rsidR="0094747F" w:rsidRDefault="0094747F" w:rsidP="007C29C5">
            <w:pPr>
              <w:jc w:val="both"/>
              <w:rPr>
                <w:sz w:val="28"/>
              </w:rPr>
            </w:pPr>
            <w:r>
              <w:rPr>
                <w:sz w:val="28"/>
              </w:rPr>
              <w:t>680</w:t>
            </w:r>
            <w:r w:rsidRPr="00845BC6">
              <w:rPr>
                <w:sz w:val="28"/>
              </w:rPr>
              <w:t>°C</w:t>
            </w:r>
          </w:p>
        </w:tc>
        <w:tc>
          <w:tcPr>
            <w:tcW w:w="2410" w:type="dxa"/>
          </w:tcPr>
          <w:p w14:paraId="2197CA7F" w14:textId="77777777" w:rsidR="0094747F" w:rsidRPr="007C29C5" w:rsidRDefault="007C29C5" w:rsidP="007C29C5">
            <w:pPr>
              <w:jc w:val="both"/>
              <w:rPr>
                <w:sz w:val="28"/>
              </w:rPr>
            </w:pPr>
            <w:r>
              <w:rPr>
                <w:sz w:val="28"/>
              </w:rPr>
              <w:t>500-1000 нм</w:t>
            </w:r>
          </w:p>
        </w:tc>
      </w:tr>
      <w:tr w:rsidR="0094747F" w14:paraId="542821C1" w14:textId="77777777" w:rsidTr="007C29C5">
        <w:tc>
          <w:tcPr>
            <w:tcW w:w="2381" w:type="dxa"/>
          </w:tcPr>
          <w:p w14:paraId="5488A181" w14:textId="77777777" w:rsidR="0094747F" w:rsidRDefault="0094747F" w:rsidP="007C29C5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Фаза «А» </w:t>
            </w:r>
          </w:p>
        </w:tc>
        <w:tc>
          <w:tcPr>
            <w:tcW w:w="3289" w:type="dxa"/>
          </w:tcPr>
          <w:p w14:paraId="18A8B4EC" w14:textId="77777777" w:rsidR="0094747F" w:rsidRDefault="0094747F" w:rsidP="007C29C5">
            <w:pPr>
              <w:jc w:val="both"/>
              <w:rPr>
                <w:sz w:val="28"/>
              </w:rPr>
            </w:pPr>
            <w:r>
              <w:rPr>
                <w:sz w:val="28"/>
              </w:rPr>
              <w:t>800</w:t>
            </w:r>
            <w:r w:rsidRPr="00845BC6">
              <w:rPr>
                <w:sz w:val="28"/>
              </w:rPr>
              <w:t>°C</w:t>
            </w:r>
          </w:p>
        </w:tc>
        <w:tc>
          <w:tcPr>
            <w:tcW w:w="2410" w:type="dxa"/>
          </w:tcPr>
          <w:p w14:paraId="1B317A28" w14:textId="77777777" w:rsidR="0094747F" w:rsidRPr="007C29C5" w:rsidRDefault="007C29C5" w:rsidP="007C29C5">
            <w:pPr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 xml:space="preserve">&gt;1 </w:t>
            </w:r>
            <w:r>
              <w:rPr>
                <w:sz w:val="28"/>
              </w:rPr>
              <w:t>мкм</w:t>
            </w:r>
          </w:p>
        </w:tc>
      </w:tr>
    </w:tbl>
    <w:p w14:paraId="22A3BF0F" w14:textId="77777777" w:rsidR="0094747F" w:rsidRPr="00CA0F7C" w:rsidRDefault="0094747F" w:rsidP="0094747F">
      <w:pPr>
        <w:spacing w:after="120"/>
        <w:jc w:val="both"/>
        <w:rPr>
          <w:sz w:val="28"/>
        </w:rPr>
      </w:pPr>
      <w:r w:rsidRPr="00CA0F7C">
        <w:rPr>
          <w:b/>
          <w:sz w:val="28"/>
          <w:szCs w:val="28"/>
        </w:rPr>
        <w:t>Табл. 1.</w:t>
      </w:r>
      <w:r>
        <w:rPr>
          <w:b/>
          <w:sz w:val="28"/>
          <w:szCs w:val="28"/>
        </w:rPr>
        <w:t xml:space="preserve"> </w:t>
      </w:r>
      <w:proofErr w:type="spellStart"/>
      <w:r>
        <w:rPr>
          <w:sz w:val="28"/>
        </w:rPr>
        <w:t>Микромофология</w:t>
      </w:r>
      <w:proofErr w:type="spellEnd"/>
      <w:r>
        <w:rPr>
          <w:sz w:val="28"/>
        </w:rPr>
        <w:t xml:space="preserve"> порошков</w:t>
      </w:r>
    </w:p>
    <w:p w14:paraId="7EE56309" w14:textId="77777777" w:rsidR="0094747F" w:rsidRDefault="0094747F" w:rsidP="00C00E75">
      <w:pPr>
        <w:spacing w:after="120"/>
        <w:ind w:firstLine="720"/>
        <w:jc w:val="both"/>
        <w:rPr>
          <w:sz w:val="28"/>
        </w:rPr>
      </w:pPr>
    </w:p>
    <w:p w14:paraId="41154023" w14:textId="77777777" w:rsidR="0094747F" w:rsidRDefault="0094747F" w:rsidP="00C00E75">
      <w:pPr>
        <w:spacing w:after="120"/>
        <w:ind w:firstLine="720"/>
        <w:jc w:val="both"/>
        <w:rPr>
          <w:sz w:val="28"/>
        </w:rPr>
      </w:pPr>
    </w:p>
    <w:p w14:paraId="674A5FE5" w14:textId="77777777" w:rsidR="0094747F" w:rsidRDefault="0094747F" w:rsidP="00C00E75">
      <w:pPr>
        <w:spacing w:after="120"/>
        <w:ind w:firstLine="720"/>
        <w:jc w:val="both"/>
        <w:rPr>
          <w:sz w:val="28"/>
        </w:rPr>
      </w:pPr>
    </w:p>
    <w:p w14:paraId="2B4DC496" w14:textId="77777777" w:rsidR="0094747F" w:rsidRDefault="0094747F" w:rsidP="00C00E75">
      <w:pPr>
        <w:spacing w:after="120"/>
        <w:ind w:firstLine="720"/>
        <w:jc w:val="both"/>
        <w:rPr>
          <w:sz w:val="28"/>
        </w:rPr>
      </w:pPr>
    </w:p>
    <w:p w14:paraId="617B73A6" w14:textId="77777777" w:rsidR="0094747F" w:rsidRDefault="0094747F" w:rsidP="00C00E75">
      <w:pPr>
        <w:spacing w:after="120"/>
        <w:ind w:firstLine="720"/>
        <w:jc w:val="both"/>
        <w:rPr>
          <w:sz w:val="28"/>
        </w:rPr>
      </w:pPr>
    </w:p>
    <w:p w14:paraId="58109A3E" w14:textId="77777777" w:rsidR="00492EE4" w:rsidRDefault="00492EE4" w:rsidP="003604E3">
      <w:pPr>
        <w:spacing w:after="120"/>
        <w:jc w:val="both"/>
        <w:rPr>
          <w:sz w:val="28"/>
        </w:rPr>
      </w:pPr>
    </w:p>
    <w:p w14:paraId="0FFA2ECB" w14:textId="0CF1A91F" w:rsidR="007C29C5" w:rsidRDefault="00285D67" w:rsidP="007C29C5">
      <w:pPr>
        <w:spacing w:after="120"/>
        <w:jc w:val="both"/>
        <w:rPr>
          <w:sz w:val="28"/>
        </w:rPr>
      </w:pPr>
      <w:commentRangeStart w:id="1"/>
      <w:r w:rsidRPr="00285D6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</w:rPr>
        <w:drawing>
          <wp:inline distT="0" distB="0" distL="0" distR="0" wp14:anchorId="078EDF96" wp14:editId="7439A62C">
            <wp:extent cx="2676525" cy="2007394"/>
            <wp:effectExtent l="0" t="0" r="0" b="0"/>
            <wp:docPr id="4" name="Рисунок 4" descr="C:\Users\vikto\Desktop\НИР\РЭМ\22.10.2021\a610_25k17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to\Desktop\НИР\РЭМ\22.10.2021\a610_25k177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D67">
        <w:rPr>
          <w:sz w:val="28"/>
        </w:rPr>
        <w:t xml:space="preserve"> </w:t>
      </w:r>
      <w:r w:rsidR="007C29C5">
        <w:rPr>
          <w:noProof/>
        </w:rPr>
        <mc:AlternateContent>
          <mc:Choice Requires="wps">
            <w:drawing>
              <wp:inline distT="0" distB="0" distL="0" distR="0" wp14:anchorId="76A17185" wp14:editId="56671C95">
                <wp:extent cx="304800" cy="304800"/>
                <wp:effectExtent l="0" t="0" r="0" b="0"/>
                <wp:docPr id="1" name="Прямоугольник 1" descr="https://docs.mail.ru/preview/?src=https%3A%2F%2Fe.mail.ru%2Fcgi-bin%2Fgetattach%3Ffile%3Da610_inlens_50k185.tif%26id%3D16350017400494768767%253B0%253B9%26mode%3Dattachment&amp;x-email=viktory-2002%40inbox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docs.mail.ru/preview/?src=https%3A%2F%2Fe.mail.ru%2Fcgi-bin%2Fgetattach%3Ffile%3Da610_inlens_50k185.tif%26id%3D16350017400494768767%253B0%253B9%26mode%3Dattachment&amp;x-email=viktory-2002%40inbox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zsf0KLQMAAM0F&#10;AAAOAAAAAAAAAAAAAAAAAC4CAABkcnMvZTJvRG9jLnhtbFBLAQItABQABgAIAAAAIQBMoOks2AAA&#10;AAMBAAAPAAAAAAAAAAAAAAAAAIcFAABkcnMvZG93bnJldi54bWxQSwUGAAAAAAQABADzAAAAjAYA&#10;AAAA&#10;" filled="f" stroked="f">
                <o:lock v:ext="edit" aspectratio="t"/>
                <w10:anchorlock/>
              </v:rect>
            </w:pict>
          </mc:Fallback>
        </mc:AlternateContent>
      </w:r>
      <w:r w:rsidRPr="00285D6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85D67" w:rsidDel="00285D67">
        <w:rPr>
          <w:sz w:val="28"/>
        </w:rPr>
        <w:t xml:space="preserve"> </w:t>
      </w:r>
      <w:r w:rsidR="001D54E1">
        <w:rPr>
          <w:noProof/>
          <w:sz w:val="28"/>
        </w:rPr>
        <w:drawing>
          <wp:inline distT="0" distB="0" distL="0" distR="0" wp14:anchorId="755ECCCC" wp14:editId="3CD0C617">
            <wp:extent cx="2667000" cy="2000250"/>
            <wp:effectExtent l="0" t="0" r="0" b="0"/>
            <wp:docPr id="9" name="Рисунок 9" descr="C:\Users\vikto\Desktop\НИР\РЭМ\22.10.2021\a680_25k17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kto\Desktop\НИР\РЭМ\22.10.2021\a680_25k17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4E1" w:rsidRPr="001D54E1" w:rsidDel="00285D67">
        <w:rPr>
          <w:sz w:val="28"/>
        </w:rPr>
        <w:t xml:space="preserve"> </w:t>
      </w:r>
      <w:commentRangeEnd w:id="1"/>
      <w:r w:rsidR="00B83411">
        <w:rPr>
          <w:rStyle w:val="a9"/>
        </w:rPr>
        <w:commentReference w:id="1"/>
      </w:r>
    </w:p>
    <w:p w14:paraId="0BE1D54D" w14:textId="645DA072" w:rsidR="007C29C5" w:rsidRDefault="007C29C5" w:rsidP="007C29C5">
      <w:pPr>
        <w:spacing w:after="120"/>
        <w:jc w:val="both"/>
        <w:rPr>
          <w:sz w:val="28"/>
        </w:rPr>
      </w:pPr>
      <w:r w:rsidRPr="007C29C5">
        <w:rPr>
          <w:b/>
          <w:sz w:val="28"/>
        </w:rPr>
        <w:t>Рис. 1.</w:t>
      </w:r>
      <w:r>
        <w:rPr>
          <w:sz w:val="28"/>
        </w:rPr>
        <w:t xml:space="preserve"> </w:t>
      </w:r>
      <w:proofErr w:type="spellStart"/>
      <w:r w:rsidR="00B83411">
        <w:rPr>
          <w:sz w:val="28"/>
        </w:rPr>
        <w:t>Микроморфология</w:t>
      </w:r>
      <w:proofErr w:type="spellEnd"/>
      <w:r w:rsidR="00B83411">
        <w:rPr>
          <w:sz w:val="28"/>
        </w:rPr>
        <w:t xml:space="preserve"> порошков</w:t>
      </w:r>
      <w:r>
        <w:rPr>
          <w:sz w:val="28"/>
        </w:rPr>
        <w:t xml:space="preserve"> фазы «А»</w:t>
      </w:r>
      <w:r w:rsidR="00B83411">
        <w:rPr>
          <w:sz w:val="28"/>
        </w:rPr>
        <w:t>, полученных термолизом гелей</w:t>
      </w:r>
      <w:r>
        <w:rPr>
          <w:sz w:val="28"/>
        </w:rPr>
        <w:t xml:space="preserve"> при 610</w:t>
      </w:r>
      <w:r w:rsidRPr="00845BC6">
        <w:rPr>
          <w:sz w:val="28"/>
        </w:rPr>
        <w:t>°C</w:t>
      </w:r>
      <w:r>
        <w:rPr>
          <w:sz w:val="28"/>
        </w:rPr>
        <w:t xml:space="preserve"> (слева) и 680</w:t>
      </w:r>
      <w:r w:rsidRPr="00845BC6">
        <w:rPr>
          <w:sz w:val="28"/>
        </w:rPr>
        <w:t>°C</w:t>
      </w:r>
      <w:r>
        <w:rPr>
          <w:sz w:val="28"/>
        </w:rPr>
        <w:t xml:space="preserve"> (справа)</w:t>
      </w:r>
    </w:p>
    <w:p w14:paraId="71C09D3F" w14:textId="77777777" w:rsidR="007C29C5" w:rsidRDefault="007C29C5" w:rsidP="007C29C5">
      <w:pPr>
        <w:spacing w:after="120"/>
        <w:ind w:firstLine="720"/>
        <w:jc w:val="both"/>
        <w:rPr>
          <w:sz w:val="28"/>
        </w:rPr>
      </w:pPr>
    </w:p>
    <w:p w14:paraId="055D7586" w14:textId="1D88D662" w:rsidR="0094747F" w:rsidRDefault="0094747F" w:rsidP="007C29C5">
      <w:pPr>
        <w:spacing w:after="120"/>
        <w:ind w:firstLine="720"/>
        <w:jc w:val="both"/>
        <w:rPr>
          <w:sz w:val="28"/>
        </w:rPr>
      </w:pPr>
      <w:r w:rsidRPr="0094747F">
        <w:rPr>
          <w:sz w:val="28"/>
        </w:rPr>
        <w:t xml:space="preserve"> </w:t>
      </w:r>
      <w:r w:rsidR="00B83411">
        <w:rPr>
          <w:sz w:val="28"/>
        </w:rPr>
        <w:t>Предложенная методика синтеза, по-видимому, имеет</w:t>
      </w:r>
      <w:r w:rsidR="0089429E">
        <w:rPr>
          <w:sz w:val="28"/>
        </w:rPr>
        <w:t xml:space="preserve"> универсальный характер и позволяет синтезировать фазы заданного состава из системы </w:t>
      </w:r>
      <w:r w:rsidR="0089429E">
        <w:rPr>
          <w:sz w:val="28"/>
          <w:lang w:val="en-US"/>
        </w:rPr>
        <w:t>CaO</w:t>
      </w:r>
      <w:r w:rsidR="0089429E" w:rsidRPr="00EE2A92">
        <w:rPr>
          <w:sz w:val="28"/>
        </w:rPr>
        <w:t>-</w:t>
      </w:r>
      <w:r w:rsidR="0089429E">
        <w:rPr>
          <w:sz w:val="28"/>
          <w:lang w:val="en-US"/>
        </w:rPr>
        <w:t>Na</w:t>
      </w:r>
      <w:r w:rsidR="0089429E" w:rsidRPr="00EE2A92">
        <w:rPr>
          <w:sz w:val="28"/>
          <w:vertAlign w:val="subscript"/>
        </w:rPr>
        <w:t>2</w:t>
      </w:r>
      <w:r w:rsidR="0089429E">
        <w:rPr>
          <w:sz w:val="28"/>
          <w:lang w:val="en-US"/>
        </w:rPr>
        <w:t>O</w:t>
      </w:r>
      <w:r w:rsidR="0089429E" w:rsidRPr="00EE2A92">
        <w:rPr>
          <w:sz w:val="28"/>
        </w:rPr>
        <w:t>-</w:t>
      </w:r>
      <w:r w:rsidR="0089429E">
        <w:rPr>
          <w:sz w:val="28"/>
          <w:lang w:val="en-US"/>
        </w:rPr>
        <w:t>K</w:t>
      </w:r>
      <w:r w:rsidR="0089429E" w:rsidRPr="00EE2A92">
        <w:rPr>
          <w:sz w:val="28"/>
          <w:vertAlign w:val="subscript"/>
        </w:rPr>
        <w:t>2</w:t>
      </w:r>
      <w:r w:rsidR="0089429E">
        <w:rPr>
          <w:sz w:val="28"/>
          <w:lang w:val="en-US"/>
        </w:rPr>
        <w:t>O</w:t>
      </w:r>
      <w:r w:rsidR="0089429E" w:rsidRPr="00EE2A92">
        <w:rPr>
          <w:sz w:val="28"/>
        </w:rPr>
        <w:t>-</w:t>
      </w:r>
      <w:r w:rsidR="0089429E">
        <w:rPr>
          <w:sz w:val="28"/>
          <w:lang w:val="en-US"/>
        </w:rPr>
        <w:t>P</w:t>
      </w:r>
      <w:r w:rsidR="0089429E" w:rsidRPr="00EE2A92">
        <w:rPr>
          <w:sz w:val="28"/>
          <w:vertAlign w:val="subscript"/>
        </w:rPr>
        <w:t>2</w:t>
      </w:r>
      <w:r w:rsidR="0089429E">
        <w:rPr>
          <w:sz w:val="28"/>
          <w:lang w:val="en-US"/>
        </w:rPr>
        <w:t>O</w:t>
      </w:r>
      <w:r w:rsidR="0089429E" w:rsidRPr="00EE2A92">
        <w:rPr>
          <w:sz w:val="28"/>
          <w:vertAlign w:val="subscript"/>
        </w:rPr>
        <w:t>5</w:t>
      </w:r>
      <w:r w:rsidRPr="0094747F">
        <w:rPr>
          <w:sz w:val="28"/>
        </w:rPr>
        <w:t>.</w:t>
      </w:r>
    </w:p>
    <w:p w14:paraId="76D5EAA6" w14:textId="77777777" w:rsidR="0089429E" w:rsidRPr="0089429E" w:rsidRDefault="0089429E" w:rsidP="0089429E">
      <w:pPr>
        <w:spacing w:after="120"/>
        <w:ind w:firstLine="720"/>
        <w:jc w:val="both"/>
        <w:rPr>
          <w:sz w:val="28"/>
        </w:rPr>
      </w:pPr>
      <w:r w:rsidRPr="0089429E">
        <w:rPr>
          <w:sz w:val="28"/>
        </w:rPr>
        <w:t xml:space="preserve">Работа выполнена в рамках гранта РНФ </w:t>
      </w:r>
      <w:r w:rsidRPr="0089429E">
        <w:rPr>
          <w:bCs/>
          <w:sz w:val="28"/>
        </w:rPr>
        <w:t>19-19-00587</w:t>
      </w:r>
      <w:r w:rsidRPr="0089429E">
        <w:rPr>
          <w:sz w:val="28"/>
        </w:rPr>
        <w:t>. Результаты, представленные в работе, получены на оборудовании, приобретённом за счет сре</w:t>
      </w:r>
      <w:proofErr w:type="gramStart"/>
      <w:r w:rsidRPr="0089429E">
        <w:rPr>
          <w:sz w:val="28"/>
        </w:rPr>
        <w:t>дств Пр</w:t>
      </w:r>
      <w:proofErr w:type="gramEnd"/>
      <w:r w:rsidRPr="0089429E">
        <w:rPr>
          <w:sz w:val="28"/>
        </w:rPr>
        <w:t>ограммы развития Московского университета.</w:t>
      </w:r>
    </w:p>
    <w:p w14:paraId="14A89C52" w14:textId="77777777" w:rsidR="0089429E" w:rsidRPr="007C29C5" w:rsidRDefault="0089429E" w:rsidP="007C29C5">
      <w:pPr>
        <w:spacing w:after="120"/>
        <w:ind w:firstLine="720"/>
        <w:jc w:val="both"/>
        <w:rPr>
          <w:sz w:val="28"/>
        </w:rPr>
      </w:pPr>
    </w:p>
    <w:p w14:paraId="6D723E10" w14:textId="77777777" w:rsidR="007C29C5" w:rsidRPr="00EE2A92" w:rsidRDefault="007C29C5" w:rsidP="007C29C5">
      <w:pPr>
        <w:spacing w:after="120"/>
        <w:ind w:firstLine="720"/>
        <w:jc w:val="both"/>
        <w:rPr>
          <w:i/>
          <w:sz w:val="28"/>
          <w:lang w:val="en-US"/>
        </w:rPr>
      </w:pPr>
      <w:r w:rsidRPr="007C29C5">
        <w:rPr>
          <w:sz w:val="28"/>
        </w:rPr>
        <w:t xml:space="preserve">[1] Вересов А.Г., Путляев В.И., Третьяков Ю.Д. Химия неорганических биоматериалов на основе фосфатов кальция. // </w:t>
      </w:r>
      <w:r w:rsidRPr="007C29C5">
        <w:rPr>
          <w:i/>
          <w:sz w:val="28"/>
        </w:rPr>
        <w:t>Ж. Рос</w:t>
      </w:r>
      <w:proofErr w:type="gramStart"/>
      <w:r w:rsidRPr="007C29C5">
        <w:rPr>
          <w:i/>
          <w:sz w:val="28"/>
        </w:rPr>
        <w:t>.</w:t>
      </w:r>
      <w:proofErr w:type="gramEnd"/>
      <w:r w:rsidRPr="007C29C5">
        <w:rPr>
          <w:i/>
          <w:sz w:val="28"/>
        </w:rPr>
        <w:t xml:space="preserve"> </w:t>
      </w:r>
      <w:proofErr w:type="gramStart"/>
      <w:r w:rsidRPr="007C29C5">
        <w:rPr>
          <w:i/>
          <w:sz w:val="28"/>
        </w:rPr>
        <w:t>х</w:t>
      </w:r>
      <w:proofErr w:type="gramEnd"/>
      <w:r w:rsidRPr="007C29C5">
        <w:rPr>
          <w:i/>
          <w:sz w:val="28"/>
        </w:rPr>
        <w:t>им. об-</w:t>
      </w:r>
      <w:proofErr w:type="spellStart"/>
      <w:r w:rsidRPr="007C29C5">
        <w:rPr>
          <w:i/>
          <w:sz w:val="28"/>
        </w:rPr>
        <w:t>ва</w:t>
      </w:r>
      <w:proofErr w:type="spellEnd"/>
      <w:r w:rsidRPr="007C29C5">
        <w:rPr>
          <w:i/>
          <w:sz w:val="28"/>
        </w:rPr>
        <w:t xml:space="preserve"> им. Д</w:t>
      </w:r>
      <w:r w:rsidRPr="00EE2A92">
        <w:rPr>
          <w:i/>
          <w:sz w:val="28"/>
          <w:lang w:val="en-US"/>
        </w:rPr>
        <w:t>.</w:t>
      </w:r>
      <w:r w:rsidRPr="007C29C5">
        <w:rPr>
          <w:i/>
          <w:sz w:val="28"/>
        </w:rPr>
        <w:t>И</w:t>
      </w:r>
      <w:r w:rsidRPr="00EE2A92">
        <w:rPr>
          <w:i/>
          <w:sz w:val="28"/>
          <w:lang w:val="en-US"/>
        </w:rPr>
        <w:t xml:space="preserve">. </w:t>
      </w:r>
      <w:r w:rsidRPr="007C29C5">
        <w:rPr>
          <w:i/>
          <w:sz w:val="28"/>
        </w:rPr>
        <w:t>Менделеева</w:t>
      </w:r>
      <w:r w:rsidRPr="00EE2A92">
        <w:rPr>
          <w:i/>
          <w:sz w:val="28"/>
          <w:lang w:val="en-US"/>
        </w:rPr>
        <w:t xml:space="preserve">. 2004. </w:t>
      </w:r>
      <w:r w:rsidRPr="007C29C5">
        <w:rPr>
          <w:i/>
          <w:sz w:val="28"/>
        </w:rPr>
        <w:t>Т</w:t>
      </w:r>
      <w:r w:rsidRPr="00EE2A92">
        <w:rPr>
          <w:i/>
          <w:sz w:val="28"/>
          <w:lang w:val="en-US"/>
        </w:rPr>
        <w:t xml:space="preserve">. 48. №4. </w:t>
      </w:r>
      <w:r w:rsidRPr="007C29C5">
        <w:rPr>
          <w:i/>
          <w:sz w:val="28"/>
        </w:rPr>
        <w:t>С</w:t>
      </w:r>
      <w:r w:rsidRPr="00EE2A92">
        <w:rPr>
          <w:i/>
          <w:sz w:val="28"/>
          <w:lang w:val="en-US"/>
        </w:rPr>
        <w:t>. 52.</w:t>
      </w:r>
    </w:p>
    <w:p w14:paraId="52C3E858" w14:textId="77777777" w:rsidR="00C24B84" w:rsidRPr="00D93DC8" w:rsidRDefault="007C29C5" w:rsidP="00D93DC8">
      <w:pPr>
        <w:spacing w:after="120"/>
        <w:ind w:firstLine="720"/>
        <w:jc w:val="both"/>
        <w:rPr>
          <w:i/>
          <w:sz w:val="28"/>
        </w:rPr>
      </w:pPr>
      <w:r w:rsidRPr="007C29C5">
        <w:rPr>
          <w:sz w:val="28"/>
          <w:lang w:val="en-US"/>
        </w:rPr>
        <w:t>[</w:t>
      </w:r>
      <w:r>
        <w:rPr>
          <w:sz w:val="28"/>
          <w:lang w:val="en-US"/>
        </w:rPr>
        <w:t>2</w:t>
      </w:r>
      <w:r w:rsidRPr="00EE2A92">
        <w:rPr>
          <w:sz w:val="28"/>
          <w:lang w:val="en-US"/>
        </w:rPr>
        <w:t xml:space="preserve">] Phosphorus Compounds, Organic. </w:t>
      </w:r>
      <w:proofErr w:type="spellStart"/>
      <w:r w:rsidRPr="00EE2A92">
        <w:rPr>
          <w:sz w:val="28"/>
          <w:lang w:val="en-US"/>
        </w:rPr>
        <w:t>Ullmann’s</w:t>
      </w:r>
      <w:proofErr w:type="spellEnd"/>
      <w:r w:rsidRPr="00EE2A92">
        <w:rPr>
          <w:sz w:val="28"/>
          <w:lang w:val="en-US"/>
        </w:rPr>
        <w:t xml:space="preserve"> Encyclopedia of Industrial Chemistry. / </w:t>
      </w:r>
      <w:proofErr w:type="spellStart"/>
      <w:r w:rsidRPr="00EE2A92">
        <w:rPr>
          <w:sz w:val="28"/>
          <w:lang w:val="en-US"/>
        </w:rPr>
        <w:t>Svara</w:t>
      </w:r>
      <w:proofErr w:type="spellEnd"/>
      <w:r w:rsidRPr="00EE2A92">
        <w:rPr>
          <w:sz w:val="28"/>
          <w:lang w:val="en-US"/>
        </w:rPr>
        <w:t xml:space="preserve"> J., </w:t>
      </w:r>
      <w:proofErr w:type="spellStart"/>
      <w:r w:rsidRPr="00EE2A92">
        <w:rPr>
          <w:sz w:val="28"/>
          <w:lang w:val="en-US"/>
        </w:rPr>
        <w:t>Weferling</w:t>
      </w:r>
      <w:proofErr w:type="spellEnd"/>
      <w:r w:rsidRPr="00EE2A92">
        <w:rPr>
          <w:sz w:val="28"/>
          <w:lang w:val="en-US"/>
        </w:rPr>
        <w:t xml:space="preserve"> N., and Hofmann T. // </w:t>
      </w:r>
      <w:proofErr w:type="spellStart"/>
      <w:r w:rsidRPr="00EE2A92">
        <w:rPr>
          <w:i/>
          <w:sz w:val="28"/>
          <w:lang w:val="en-US"/>
        </w:rPr>
        <w:t>Weinheim</w:t>
      </w:r>
      <w:proofErr w:type="spellEnd"/>
      <w:r w:rsidRPr="00EE2A92">
        <w:rPr>
          <w:i/>
          <w:sz w:val="28"/>
          <w:lang w:val="en-US"/>
        </w:rPr>
        <w:t xml:space="preserve">: Wiley-VCH </w:t>
      </w:r>
      <w:proofErr w:type="spellStart"/>
      <w:r w:rsidRPr="00EE2A92">
        <w:rPr>
          <w:i/>
          <w:sz w:val="28"/>
          <w:lang w:val="en-US"/>
        </w:rPr>
        <w:t>Verlag</w:t>
      </w:r>
      <w:proofErr w:type="spellEnd"/>
      <w:r w:rsidRPr="00EE2A92">
        <w:rPr>
          <w:i/>
          <w:sz w:val="28"/>
          <w:lang w:val="en-US"/>
        </w:rPr>
        <w:t xml:space="preserve"> GmbH &amp; Co. </w:t>
      </w:r>
      <w:proofErr w:type="spellStart"/>
      <w:r w:rsidRPr="007C29C5">
        <w:rPr>
          <w:i/>
          <w:sz w:val="28"/>
        </w:rPr>
        <w:t>KGaA</w:t>
      </w:r>
      <w:proofErr w:type="spellEnd"/>
      <w:r w:rsidRPr="007C29C5">
        <w:rPr>
          <w:i/>
          <w:sz w:val="28"/>
        </w:rPr>
        <w:t>, 2012. 49 p.</w:t>
      </w:r>
    </w:p>
    <w:sectPr w:rsidR="00C24B84" w:rsidRPr="00D93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Valery Putlayev" w:date="2021-10-24T20:38:00Z" w:initials="VP">
    <w:p w14:paraId="6329E266" w14:textId="2714C1CD" w:rsidR="00B83411" w:rsidRDefault="00B83411">
      <w:pPr>
        <w:pStyle w:val="aa"/>
      </w:pPr>
      <w:r>
        <w:rPr>
          <w:rStyle w:val="a9"/>
        </w:rPr>
        <w:annotationRef/>
      </w:r>
      <w:r>
        <w:t>Лучше бы конечно фото при о</w:t>
      </w:r>
      <w:proofErr w:type="gramStart"/>
      <w:r w:rsidR="0089429E">
        <w:rPr>
          <w:lang w:val="en-US"/>
        </w:rPr>
        <w:t>l</w:t>
      </w:r>
      <w:proofErr w:type="spellStart"/>
      <w:proofErr w:type="gramEnd"/>
      <w:r>
        <w:t>инаковых</w:t>
      </w:r>
      <w:proofErr w:type="spellEnd"/>
      <w:r>
        <w:t xml:space="preserve"> увеличениях, иначе трудно сравнивать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329E26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2042DB" w16cex:dateUtc="2021-10-24T17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329E266" w16cid:durableId="252042D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F90299"/>
    <w:multiLevelType w:val="multilevel"/>
    <w:tmpl w:val="20ACAD04"/>
    <w:lvl w:ilvl="0">
      <w:start w:val="1"/>
      <w:numFmt w:val="decimal"/>
      <w:lvlText w:val="%1."/>
      <w:lvlJc w:val="left"/>
      <w:pPr>
        <w:ind w:left="1069" w:hanging="360"/>
      </w:pPr>
      <w:rPr>
        <w:rFonts w:asciiTheme="majorHAnsi" w:eastAsiaTheme="majorEastAsia" w:hAnsiTheme="majorHAnsi" w:cstheme="majorBidi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3C345245"/>
    <w:multiLevelType w:val="hybridMultilevel"/>
    <w:tmpl w:val="13C4AFA8"/>
    <w:lvl w:ilvl="0" w:tplc="EB7C92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Valery Putlayev">
    <w15:presenceInfo w15:providerId="Windows Live" w15:userId="5d0a1c36e6f6ea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93E"/>
    <w:rsid w:val="000D3377"/>
    <w:rsid w:val="001D54E1"/>
    <w:rsid w:val="001E74B5"/>
    <w:rsid w:val="00241A36"/>
    <w:rsid w:val="00284A94"/>
    <w:rsid w:val="00285D67"/>
    <w:rsid w:val="002A14C3"/>
    <w:rsid w:val="002A7D2A"/>
    <w:rsid w:val="00316211"/>
    <w:rsid w:val="003604E3"/>
    <w:rsid w:val="00365D02"/>
    <w:rsid w:val="003B4DA9"/>
    <w:rsid w:val="004006F9"/>
    <w:rsid w:val="0045171B"/>
    <w:rsid w:val="00486F57"/>
    <w:rsid w:val="00492EE4"/>
    <w:rsid w:val="004D0BD5"/>
    <w:rsid w:val="004F4409"/>
    <w:rsid w:val="004F5857"/>
    <w:rsid w:val="0052504C"/>
    <w:rsid w:val="005378D7"/>
    <w:rsid w:val="00691F27"/>
    <w:rsid w:val="0069327F"/>
    <w:rsid w:val="006A1D06"/>
    <w:rsid w:val="007874BA"/>
    <w:rsid w:val="007C29C5"/>
    <w:rsid w:val="00845BC6"/>
    <w:rsid w:val="0088430E"/>
    <w:rsid w:val="0089429E"/>
    <w:rsid w:val="0094747F"/>
    <w:rsid w:val="009869B5"/>
    <w:rsid w:val="009B7612"/>
    <w:rsid w:val="009C713F"/>
    <w:rsid w:val="00AA56BB"/>
    <w:rsid w:val="00B83411"/>
    <w:rsid w:val="00C00E75"/>
    <w:rsid w:val="00C24B84"/>
    <w:rsid w:val="00C46237"/>
    <w:rsid w:val="00CA0F7C"/>
    <w:rsid w:val="00CF7975"/>
    <w:rsid w:val="00D933CF"/>
    <w:rsid w:val="00D93DC8"/>
    <w:rsid w:val="00EE2A92"/>
    <w:rsid w:val="00F03971"/>
    <w:rsid w:val="00F15FAA"/>
    <w:rsid w:val="00FC2D1F"/>
    <w:rsid w:val="00FE1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6B0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2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1">
    <w:name w:val="Title1"/>
    <w:basedOn w:val="a"/>
    <w:next w:val="a"/>
    <w:rsid w:val="0069327F"/>
    <w:pPr>
      <w:spacing w:after="460" w:line="230" w:lineRule="exact"/>
    </w:pPr>
    <w:rPr>
      <w:rFonts w:eastAsia="MS Mincho"/>
      <w:b/>
      <w:sz w:val="22"/>
      <w:lang w:val="de-DE" w:eastAsia="ja-JP"/>
    </w:rPr>
  </w:style>
  <w:style w:type="paragraph" w:customStyle="1" w:styleId="Authors">
    <w:name w:val="Authors"/>
    <w:basedOn w:val="a"/>
    <w:rsid w:val="0069327F"/>
    <w:pPr>
      <w:spacing w:after="460" w:line="230" w:lineRule="exact"/>
    </w:pPr>
    <w:rPr>
      <w:rFonts w:eastAsia="MS Mincho"/>
      <w:i/>
      <w:sz w:val="22"/>
      <w:lang w:val="de-DE" w:eastAsia="ja-JP"/>
    </w:rPr>
  </w:style>
  <w:style w:type="paragraph" w:customStyle="1" w:styleId="Adress">
    <w:name w:val="Adress"/>
    <w:basedOn w:val="a3"/>
    <w:rsid w:val="0069327F"/>
    <w:pPr>
      <w:spacing w:before="230" w:line="200" w:lineRule="exact"/>
      <w:ind w:left="425" w:hanging="425"/>
    </w:pPr>
    <w:rPr>
      <w:rFonts w:ascii="Arial" w:eastAsia="MS Mincho" w:hAnsi="Arial"/>
      <w:sz w:val="16"/>
      <w:lang w:val="de-DE" w:eastAsia="ja-JP"/>
    </w:rPr>
  </w:style>
  <w:style w:type="paragraph" w:styleId="a3">
    <w:name w:val="footnote text"/>
    <w:basedOn w:val="a"/>
    <w:link w:val="a4"/>
    <w:uiPriority w:val="99"/>
    <w:semiHidden/>
    <w:unhideWhenUsed/>
    <w:rsid w:val="0069327F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6932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4F440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6">
    <w:name w:val="Table Grid"/>
    <w:basedOn w:val="a1"/>
    <w:uiPriority w:val="59"/>
    <w:rsid w:val="00CA0F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C29C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29C5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annotation reference"/>
    <w:basedOn w:val="a0"/>
    <w:uiPriority w:val="99"/>
    <w:semiHidden/>
    <w:unhideWhenUsed/>
    <w:rsid w:val="00B83411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83411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B8341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83411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B8341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Revision"/>
    <w:hidden/>
    <w:uiPriority w:val="99"/>
    <w:semiHidden/>
    <w:rsid w:val="00B834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2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1">
    <w:name w:val="Title1"/>
    <w:basedOn w:val="a"/>
    <w:next w:val="a"/>
    <w:rsid w:val="0069327F"/>
    <w:pPr>
      <w:spacing w:after="460" w:line="230" w:lineRule="exact"/>
    </w:pPr>
    <w:rPr>
      <w:rFonts w:eastAsia="MS Mincho"/>
      <w:b/>
      <w:sz w:val="22"/>
      <w:lang w:val="de-DE" w:eastAsia="ja-JP"/>
    </w:rPr>
  </w:style>
  <w:style w:type="paragraph" w:customStyle="1" w:styleId="Authors">
    <w:name w:val="Authors"/>
    <w:basedOn w:val="a"/>
    <w:rsid w:val="0069327F"/>
    <w:pPr>
      <w:spacing w:after="460" w:line="230" w:lineRule="exact"/>
    </w:pPr>
    <w:rPr>
      <w:rFonts w:eastAsia="MS Mincho"/>
      <w:i/>
      <w:sz w:val="22"/>
      <w:lang w:val="de-DE" w:eastAsia="ja-JP"/>
    </w:rPr>
  </w:style>
  <w:style w:type="paragraph" w:customStyle="1" w:styleId="Adress">
    <w:name w:val="Adress"/>
    <w:basedOn w:val="a3"/>
    <w:rsid w:val="0069327F"/>
    <w:pPr>
      <w:spacing w:before="230" w:line="200" w:lineRule="exact"/>
      <w:ind w:left="425" w:hanging="425"/>
    </w:pPr>
    <w:rPr>
      <w:rFonts w:ascii="Arial" w:eastAsia="MS Mincho" w:hAnsi="Arial"/>
      <w:sz w:val="16"/>
      <w:lang w:val="de-DE" w:eastAsia="ja-JP"/>
    </w:rPr>
  </w:style>
  <w:style w:type="paragraph" w:styleId="a3">
    <w:name w:val="footnote text"/>
    <w:basedOn w:val="a"/>
    <w:link w:val="a4"/>
    <w:uiPriority w:val="99"/>
    <w:semiHidden/>
    <w:unhideWhenUsed/>
    <w:rsid w:val="0069327F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6932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4F440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6">
    <w:name w:val="Table Grid"/>
    <w:basedOn w:val="a1"/>
    <w:uiPriority w:val="59"/>
    <w:rsid w:val="00CA0F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C29C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29C5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annotation reference"/>
    <w:basedOn w:val="a0"/>
    <w:uiPriority w:val="99"/>
    <w:semiHidden/>
    <w:unhideWhenUsed/>
    <w:rsid w:val="00B83411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83411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B8341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83411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B8341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Revision"/>
    <w:hidden/>
    <w:uiPriority w:val="99"/>
    <w:semiHidden/>
    <w:rsid w:val="00B834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16/09/relationships/commentsIds" Target="commentsId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omments" Target="comments.xml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FB013-370F-465D-85E6-19E5F9796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Битанова</dc:creator>
  <cp:lastModifiedBy>Виктория Битанова</cp:lastModifiedBy>
  <cp:revision>15</cp:revision>
  <dcterms:created xsi:type="dcterms:W3CDTF">2021-10-11T14:44:00Z</dcterms:created>
  <dcterms:modified xsi:type="dcterms:W3CDTF">2021-10-25T12:36:00Z</dcterms:modified>
</cp:coreProperties>
</file>