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DF" w:rsidRPr="00A85EDF" w:rsidRDefault="00A85EDF" w:rsidP="00F41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rFonts w:ascii="Arial" w:hAnsi="Arial" w:cs="Arial"/>
          <w:b/>
          <w:color w:val="000000"/>
          <w:sz w:val="28"/>
          <w:szCs w:val="28"/>
        </w:rPr>
      </w:pPr>
      <w:r w:rsidRPr="00A85EDF">
        <w:rPr>
          <w:rFonts w:ascii="Arial" w:hAnsi="Arial" w:cs="Arial"/>
          <w:b/>
          <w:color w:val="000000"/>
          <w:sz w:val="28"/>
          <w:szCs w:val="28"/>
        </w:rPr>
        <w:t>Жидкостная экстракция и комплексообразование актинидов диамидами 1,10-фенантролин-2,9-дикарбоновой кислоты</w:t>
      </w:r>
    </w:p>
    <w:p w:rsidR="00CF2F92" w:rsidRDefault="00CF2F92" w:rsidP="00F414A8">
      <w:pPr>
        <w:spacing w:line="240" w:lineRule="auto"/>
      </w:pPr>
    </w:p>
    <w:p w:rsidR="00A85EDF" w:rsidRPr="00D4484A" w:rsidRDefault="00A85EDF" w:rsidP="00F414A8">
      <w:pPr>
        <w:spacing w:line="240" w:lineRule="auto"/>
        <w:ind w:firstLine="0"/>
        <w:rPr>
          <w:i/>
          <w:lang w:val="ru-RU"/>
        </w:rPr>
      </w:pPr>
      <w:proofErr w:type="spellStart"/>
      <w:r w:rsidRPr="00A85EDF">
        <w:rPr>
          <w:i/>
          <w:u w:val="single"/>
          <w:lang w:val="ru-RU"/>
        </w:rPr>
        <w:t>Гуторова</w:t>
      </w:r>
      <w:proofErr w:type="spellEnd"/>
      <w:r w:rsidRPr="00A85EDF">
        <w:rPr>
          <w:i/>
          <w:u w:val="single"/>
        </w:rPr>
        <w:t xml:space="preserve"> </w:t>
      </w:r>
      <w:r w:rsidRPr="00A85EDF">
        <w:rPr>
          <w:i/>
          <w:u w:val="single"/>
          <w:lang w:val="ru-RU"/>
        </w:rPr>
        <w:t>С</w:t>
      </w:r>
      <w:r w:rsidRPr="00A85EDF">
        <w:rPr>
          <w:i/>
          <w:u w:val="single"/>
        </w:rPr>
        <w:t>.</w:t>
      </w:r>
      <w:r w:rsidRPr="00A85EDF">
        <w:rPr>
          <w:i/>
          <w:u w:val="single"/>
          <w:lang w:val="ru-RU"/>
        </w:rPr>
        <w:t>В</w:t>
      </w:r>
      <w:r w:rsidRPr="00A85EDF">
        <w:rPr>
          <w:i/>
          <w:u w:val="single"/>
        </w:rPr>
        <w:t>.</w:t>
      </w:r>
      <w:r w:rsidR="00D4484A" w:rsidRPr="00D4484A">
        <w:rPr>
          <w:i/>
          <w:vertAlign w:val="superscript"/>
          <w:lang w:val="ru-RU"/>
        </w:rPr>
        <w:t>1</w:t>
      </w:r>
      <w:r w:rsidRPr="00A85EDF">
        <w:rPr>
          <w:i/>
        </w:rPr>
        <w:t xml:space="preserve">, </w:t>
      </w:r>
      <w:r>
        <w:rPr>
          <w:i/>
          <w:lang w:val="ru-RU"/>
        </w:rPr>
        <w:t>Матвеев</w:t>
      </w:r>
      <w:r w:rsidRPr="00A85EDF">
        <w:rPr>
          <w:i/>
        </w:rPr>
        <w:t xml:space="preserve"> </w:t>
      </w:r>
      <w:r>
        <w:rPr>
          <w:i/>
          <w:lang w:val="ru-RU"/>
        </w:rPr>
        <w:t>П</w:t>
      </w:r>
      <w:r w:rsidRPr="00A85EDF">
        <w:rPr>
          <w:i/>
        </w:rPr>
        <w:t>.</w:t>
      </w:r>
      <w:r>
        <w:rPr>
          <w:i/>
          <w:lang w:val="ru-RU"/>
        </w:rPr>
        <w:t>И</w:t>
      </w:r>
      <w:r w:rsidRPr="00A85EDF">
        <w:rPr>
          <w:i/>
        </w:rPr>
        <w:t>.</w:t>
      </w:r>
      <w:r w:rsidR="00D4484A" w:rsidRPr="00D4484A">
        <w:rPr>
          <w:i/>
          <w:vertAlign w:val="superscript"/>
          <w:lang w:val="ru-RU"/>
        </w:rPr>
        <w:t>1</w:t>
      </w:r>
      <w:r w:rsidRPr="00A85EDF">
        <w:rPr>
          <w:i/>
        </w:rPr>
        <w:t xml:space="preserve">, </w:t>
      </w:r>
      <w:proofErr w:type="spellStart"/>
      <w:r>
        <w:rPr>
          <w:i/>
          <w:lang w:val="ru-RU"/>
        </w:rPr>
        <w:t>Лемпорт</w:t>
      </w:r>
      <w:proofErr w:type="spellEnd"/>
      <w:r w:rsidRPr="00A85EDF">
        <w:rPr>
          <w:i/>
        </w:rPr>
        <w:t xml:space="preserve"> </w:t>
      </w:r>
      <w:r>
        <w:rPr>
          <w:i/>
          <w:lang w:val="ru-RU"/>
        </w:rPr>
        <w:t>П</w:t>
      </w:r>
      <w:r w:rsidRPr="00A85EDF">
        <w:rPr>
          <w:i/>
        </w:rPr>
        <w:t>.</w:t>
      </w:r>
      <w:r>
        <w:rPr>
          <w:i/>
          <w:lang w:val="ru-RU"/>
        </w:rPr>
        <w:t>С</w:t>
      </w:r>
      <w:r w:rsidRPr="00A85EDF">
        <w:rPr>
          <w:i/>
        </w:rPr>
        <w:t>.</w:t>
      </w:r>
      <w:r w:rsidR="00D4484A" w:rsidRPr="00D4484A">
        <w:rPr>
          <w:i/>
          <w:vertAlign w:val="superscript"/>
          <w:lang w:val="ru-RU"/>
        </w:rPr>
        <w:t>1</w:t>
      </w:r>
      <w:r w:rsidRPr="00A85EDF">
        <w:rPr>
          <w:i/>
        </w:rPr>
        <w:t xml:space="preserve">, </w:t>
      </w:r>
      <w:proofErr w:type="spellStart"/>
      <w:r>
        <w:rPr>
          <w:i/>
          <w:lang w:val="ru-RU"/>
        </w:rPr>
        <w:t>Тригуб</w:t>
      </w:r>
      <w:proofErr w:type="spellEnd"/>
      <w:r w:rsidRPr="00A85EDF">
        <w:rPr>
          <w:i/>
        </w:rPr>
        <w:t xml:space="preserve"> </w:t>
      </w:r>
      <w:r>
        <w:rPr>
          <w:i/>
          <w:lang w:val="ru-RU"/>
        </w:rPr>
        <w:t>А</w:t>
      </w:r>
      <w:r w:rsidRPr="00A85EDF">
        <w:rPr>
          <w:i/>
        </w:rPr>
        <w:t>.</w:t>
      </w:r>
      <w:r>
        <w:rPr>
          <w:i/>
          <w:lang w:val="ru-RU"/>
        </w:rPr>
        <w:t>Л</w:t>
      </w:r>
      <w:r w:rsidRPr="00A85EDF">
        <w:rPr>
          <w:i/>
        </w:rPr>
        <w:t>.</w:t>
      </w:r>
      <w:r w:rsidR="00D4484A" w:rsidRPr="00D4484A">
        <w:rPr>
          <w:i/>
          <w:vertAlign w:val="superscript"/>
          <w:lang w:val="ru-RU"/>
        </w:rPr>
        <w:t>1,2</w:t>
      </w:r>
      <w:r w:rsidRPr="00A85EDF">
        <w:rPr>
          <w:i/>
        </w:rPr>
        <w:t xml:space="preserve">, </w:t>
      </w:r>
      <w:proofErr w:type="spellStart"/>
      <w:r>
        <w:rPr>
          <w:i/>
          <w:lang w:val="ru-RU"/>
        </w:rPr>
        <w:t>Конопкина</w:t>
      </w:r>
      <w:proofErr w:type="spellEnd"/>
      <w:r w:rsidRPr="00A85EDF">
        <w:rPr>
          <w:i/>
        </w:rPr>
        <w:t xml:space="preserve"> </w:t>
      </w:r>
      <w:r>
        <w:rPr>
          <w:i/>
          <w:lang w:val="ru-RU"/>
        </w:rPr>
        <w:t>Е</w:t>
      </w:r>
      <w:r w:rsidRPr="00A85EDF">
        <w:rPr>
          <w:i/>
        </w:rPr>
        <w:t>.</w:t>
      </w:r>
      <w:r>
        <w:rPr>
          <w:i/>
          <w:lang w:val="ru-RU"/>
        </w:rPr>
        <w:t>А</w:t>
      </w:r>
      <w:r>
        <w:rPr>
          <w:i/>
        </w:rPr>
        <w:t>.</w:t>
      </w:r>
      <w:r w:rsidR="00D4484A" w:rsidRPr="00D4484A">
        <w:rPr>
          <w:i/>
          <w:vertAlign w:val="superscript"/>
          <w:lang w:val="ru-RU"/>
        </w:rPr>
        <w:t>1</w:t>
      </w:r>
    </w:p>
    <w:p w:rsidR="00A85EDF" w:rsidRPr="00D4484A" w:rsidRDefault="00742A09" w:rsidP="00F414A8">
      <w:pPr>
        <w:spacing w:line="240" w:lineRule="auto"/>
        <w:ind w:firstLine="0"/>
        <w:rPr>
          <w:i/>
          <w:lang w:val="ru-RU"/>
        </w:rPr>
      </w:pPr>
      <w:r w:rsidRPr="00742A09">
        <w:rPr>
          <w:i/>
          <w:vertAlign w:val="superscript"/>
          <w:lang w:val="ru-RU"/>
        </w:rPr>
        <w:t>1</w:t>
      </w:r>
      <w:r w:rsidR="00A85EDF">
        <w:rPr>
          <w:i/>
          <w:lang w:val="ru-RU"/>
        </w:rPr>
        <w:t>МГУ им. М.В. Лом</w:t>
      </w:r>
      <w:r w:rsidR="00D4484A">
        <w:rPr>
          <w:i/>
          <w:lang w:val="ru-RU"/>
        </w:rPr>
        <w:t xml:space="preserve">оносова, </w:t>
      </w:r>
      <w:r>
        <w:rPr>
          <w:i/>
          <w:lang w:val="ru-RU"/>
        </w:rPr>
        <w:t>Москва</w:t>
      </w:r>
      <w:r w:rsidRPr="00742A09">
        <w:rPr>
          <w:i/>
          <w:lang w:val="ru-RU"/>
        </w:rPr>
        <w:t xml:space="preserve">; </w:t>
      </w:r>
      <w:r w:rsidRPr="00742A09">
        <w:rPr>
          <w:i/>
          <w:vertAlign w:val="superscript"/>
          <w:lang w:val="ru-RU"/>
        </w:rPr>
        <w:t>2</w:t>
      </w:r>
      <w:r>
        <w:rPr>
          <w:i/>
          <w:lang w:val="ru-RU"/>
        </w:rPr>
        <w:t xml:space="preserve">НИЦ </w:t>
      </w:r>
      <w:r w:rsidRPr="00742A09">
        <w:rPr>
          <w:i/>
          <w:lang w:val="ru-RU"/>
        </w:rPr>
        <w:t>“</w:t>
      </w:r>
      <w:r>
        <w:rPr>
          <w:i/>
          <w:lang w:val="ru-RU"/>
        </w:rPr>
        <w:t>Курчатовский институт</w:t>
      </w:r>
      <w:r w:rsidRPr="00742A09">
        <w:rPr>
          <w:i/>
          <w:lang w:val="ru-RU"/>
        </w:rPr>
        <w:t>”</w:t>
      </w:r>
      <w:r>
        <w:rPr>
          <w:i/>
          <w:lang w:val="ru-RU"/>
        </w:rPr>
        <w:t>, Москва</w:t>
      </w:r>
      <w:r w:rsidRPr="00742A09">
        <w:rPr>
          <w:i/>
          <w:lang w:val="ru-RU"/>
        </w:rPr>
        <w:t>;</w:t>
      </w:r>
      <w:r>
        <w:rPr>
          <w:i/>
          <w:lang w:val="ru-RU"/>
        </w:rPr>
        <w:t xml:space="preserve"> </w:t>
      </w:r>
      <w:proofErr w:type="spellStart"/>
      <w:r w:rsidR="00A85EDF">
        <w:rPr>
          <w:i/>
          <w:lang w:val="en-US"/>
        </w:rPr>
        <w:t>svetlana</w:t>
      </w:r>
      <w:proofErr w:type="spellEnd"/>
      <w:r w:rsidR="00A85EDF" w:rsidRPr="00A85EDF">
        <w:rPr>
          <w:i/>
          <w:lang w:val="ru-RU"/>
        </w:rPr>
        <w:t>.</w:t>
      </w:r>
      <w:proofErr w:type="spellStart"/>
      <w:r w:rsidR="00A85EDF">
        <w:rPr>
          <w:i/>
          <w:lang w:val="en-US"/>
        </w:rPr>
        <w:t>gutorova</w:t>
      </w:r>
      <w:proofErr w:type="spellEnd"/>
      <w:r w:rsidR="00A85EDF" w:rsidRPr="00A85EDF">
        <w:rPr>
          <w:i/>
          <w:lang w:val="ru-RU"/>
        </w:rPr>
        <w:t>@</w:t>
      </w:r>
      <w:r w:rsidR="00A85EDF">
        <w:rPr>
          <w:i/>
          <w:lang w:val="en-US"/>
        </w:rPr>
        <w:t>chemistry</w:t>
      </w:r>
      <w:r w:rsidR="00A85EDF" w:rsidRPr="00A85EDF">
        <w:rPr>
          <w:i/>
          <w:lang w:val="ru-RU"/>
        </w:rPr>
        <w:t>.</w:t>
      </w:r>
      <w:proofErr w:type="spellStart"/>
      <w:r w:rsidR="00A85EDF">
        <w:rPr>
          <w:i/>
          <w:lang w:val="en-US"/>
        </w:rPr>
        <w:t>msu</w:t>
      </w:r>
      <w:proofErr w:type="spellEnd"/>
      <w:r w:rsidR="00A85EDF" w:rsidRPr="00A85EDF">
        <w:rPr>
          <w:i/>
          <w:lang w:val="ru-RU"/>
        </w:rPr>
        <w:t>.</w:t>
      </w:r>
      <w:proofErr w:type="spellStart"/>
      <w:r w:rsidR="00A85EDF">
        <w:rPr>
          <w:i/>
          <w:lang w:val="en-US"/>
        </w:rPr>
        <w:t>ru</w:t>
      </w:r>
      <w:proofErr w:type="spellEnd"/>
    </w:p>
    <w:p w:rsidR="00D4484A" w:rsidRDefault="00D4484A" w:rsidP="00F414A8">
      <w:pPr>
        <w:spacing w:line="240" w:lineRule="auto"/>
        <w:ind w:firstLine="0"/>
        <w:rPr>
          <w:lang w:val="ru-RU"/>
        </w:rPr>
      </w:pPr>
    </w:p>
    <w:p w:rsidR="00742A09" w:rsidRDefault="00742A09" w:rsidP="00F41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397"/>
        <w:rPr>
          <w:color w:val="000000"/>
          <w:lang w:val="ru-RU"/>
        </w:rPr>
      </w:pPr>
      <w:r w:rsidRPr="0060399E">
        <w:rPr>
          <w:color w:val="000000"/>
        </w:rPr>
        <w:t>Отработавшее ядерное топливо (ОЯТ) – сложная многокомпонентная химическа</w:t>
      </w:r>
      <w:r>
        <w:rPr>
          <w:color w:val="000000"/>
        </w:rPr>
        <w:t>я система, содержащая «половину</w:t>
      </w:r>
      <w:r w:rsidRPr="0060399E">
        <w:rPr>
          <w:color w:val="000000"/>
        </w:rPr>
        <w:t xml:space="preserve"> таблицы Менделеева</w:t>
      </w:r>
      <w:r>
        <w:rPr>
          <w:color w:val="000000"/>
        </w:rPr>
        <w:t>»</w:t>
      </w:r>
      <w:r w:rsidRPr="0060399E">
        <w:rPr>
          <w:color w:val="000000"/>
        </w:rPr>
        <w:t xml:space="preserve"> и представляющая серьёзную угрозу окружающей среде. </w:t>
      </w:r>
      <w:r w:rsidR="00133246" w:rsidRPr="002768CE">
        <w:t>В настоящее время важной задачей атомной энергетики является переработк</w:t>
      </w:r>
      <w:r w:rsidR="00133246">
        <w:t xml:space="preserve">а </w:t>
      </w:r>
      <w:r w:rsidR="00133246">
        <w:rPr>
          <w:lang w:val="ru-RU"/>
        </w:rPr>
        <w:t>ОЯТ</w:t>
      </w:r>
      <w:r w:rsidR="00133246" w:rsidRPr="002768CE">
        <w:t xml:space="preserve">, позволяющая извлекать уран и плутоний и использовать их вновь в ядерно-топливном цикле. </w:t>
      </w:r>
      <w:r w:rsidR="00133246">
        <w:rPr>
          <w:color w:val="000000"/>
        </w:rPr>
        <w:t xml:space="preserve">Для решения этой задачи используются методы жидкостной экстракции. </w:t>
      </w:r>
      <w:r w:rsidR="00133246" w:rsidRPr="00CD2CC0">
        <w:rPr>
          <w:color w:val="000000"/>
        </w:rPr>
        <w:t>Диамиды 1,10-фе</w:t>
      </w:r>
      <w:bookmarkStart w:id="0" w:name="_GoBack"/>
      <w:bookmarkEnd w:id="0"/>
      <w:r w:rsidR="00133246" w:rsidRPr="00CD2CC0">
        <w:rPr>
          <w:color w:val="000000"/>
        </w:rPr>
        <w:t>нантролин-дикарбоновой кис</w:t>
      </w:r>
      <w:r w:rsidR="00133246">
        <w:rPr>
          <w:color w:val="000000"/>
        </w:rPr>
        <w:t xml:space="preserve">лоты </w:t>
      </w:r>
      <w:r w:rsidR="00F414A8">
        <w:rPr>
          <w:color w:val="000000"/>
          <w:lang w:val="ru-RU"/>
        </w:rPr>
        <w:t>(рисунок</w:t>
      </w:r>
      <w:r w:rsidR="00133246">
        <w:rPr>
          <w:color w:val="000000"/>
          <w:lang w:val="ru-RU"/>
        </w:rPr>
        <w:t xml:space="preserve">) </w:t>
      </w:r>
      <w:r w:rsidR="00133246" w:rsidRPr="00CD2CC0">
        <w:rPr>
          <w:color w:val="000000"/>
        </w:rPr>
        <w:t>представляются перспективными экстрагентами</w:t>
      </w:r>
      <w:r w:rsidR="00133246">
        <w:rPr>
          <w:color w:val="000000"/>
        </w:rPr>
        <w:t xml:space="preserve"> для группового извлечения актинидов из растворов ОЯТ. Важной особенностью этих лигандов является возможность влиять на их экстракционную способность и селективность путём варьирования заместителей при амидном атоме азота</w:t>
      </w:r>
      <w:r w:rsidR="00133246">
        <w:rPr>
          <w:color w:val="000000"/>
          <w:lang w:val="ru-RU"/>
        </w:rPr>
        <w:t>.</w:t>
      </w:r>
    </w:p>
    <w:p w:rsidR="00F414A8" w:rsidRDefault="00F414A8" w:rsidP="00680F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color w:val="000000"/>
          <w:lang w:val="ru-RU"/>
        </w:rPr>
      </w:pPr>
    </w:p>
    <w:p w:rsidR="00133246" w:rsidRDefault="00F414A8" w:rsidP="00F41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397"/>
        <w:jc w:val="center"/>
        <w:rPr>
          <w:color w:val="000000"/>
          <w:lang w:val="ru-RU"/>
        </w:rPr>
      </w:pPr>
      <w:r>
        <w:rPr>
          <w:noProof/>
          <w:color w:val="000000"/>
          <w:lang w:val="en-US"/>
        </w:rPr>
        <w:drawing>
          <wp:inline distT="0" distB="0" distL="0" distR="0" wp14:anchorId="283B18F9" wp14:editId="7E39BF61">
            <wp:extent cx="1834046" cy="90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en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4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246" w:rsidRDefault="00133246" w:rsidP="00F414A8">
      <w:pPr>
        <w:pStyle w:val="a5"/>
        <w:spacing w:after="0"/>
        <w:ind w:firstLine="0"/>
        <w:jc w:val="center"/>
        <w:rPr>
          <w:b w:val="0"/>
          <w:color w:val="000000" w:themeColor="text1"/>
          <w:sz w:val="24"/>
          <w:szCs w:val="24"/>
          <w:lang w:val="ru-RU"/>
        </w:rPr>
      </w:pPr>
      <w:r w:rsidRPr="00133246">
        <w:rPr>
          <w:b w:val="0"/>
          <w:color w:val="000000" w:themeColor="text1"/>
          <w:sz w:val="24"/>
          <w:szCs w:val="24"/>
        </w:rPr>
        <w:t>Рисунок</w:t>
      </w:r>
      <w:r w:rsidR="00F414A8"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="00DB22F7">
        <w:rPr>
          <w:b w:val="0"/>
          <w:color w:val="000000" w:themeColor="text1"/>
          <w:sz w:val="24"/>
          <w:szCs w:val="24"/>
          <w:lang w:val="ru-RU"/>
        </w:rPr>
        <w:t>–</w:t>
      </w:r>
      <w:r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="00F414A8">
        <w:rPr>
          <w:b w:val="0"/>
          <w:color w:val="000000" w:themeColor="text1"/>
          <w:sz w:val="24"/>
          <w:szCs w:val="24"/>
          <w:lang w:val="ru-RU"/>
        </w:rPr>
        <w:t xml:space="preserve">Общая формула исследуемых в работе </w:t>
      </w:r>
      <w:proofErr w:type="spellStart"/>
      <w:r w:rsidR="001E00ED">
        <w:rPr>
          <w:b w:val="0"/>
          <w:color w:val="000000" w:themeColor="text1"/>
          <w:sz w:val="24"/>
          <w:szCs w:val="24"/>
          <w:lang w:val="ru-RU"/>
        </w:rPr>
        <w:t>лигандов</w:t>
      </w:r>
      <w:proofErr w:type="spellEnd"/>
    </w:p>
    <w:p w:rsidR="00282125" w:rsidRDefault="00282125" w:rsidP="00282125">
      <w:pPr>
        <w:rPr>
          <w:lang w:val="ru-RU"/>
        </w:rPr>
      </w:pPr>
    </w:p>
    <w:p w:rsidR="006F4752" w:rsidRPr="00C024EA" w:rsidRDefault="006F4752" w:rsidP="006F4752">
      <w:pPr>
        <w:pStyle w:val="a8"/>
        <w:spacing w:line="240" w:lineRule="auto"/>
        <w:rPr>
          <w:lang w:val="ru-RU"/>
        </w:rPr>
      </w:pPr>
      <w:r>
        <w:rPr>
          <w:lang w:val="ru-RU"/>
        </w:rPr>
        <w:t xml:space="preserve">В данной работе </w:t>
      </w:r>
      <w:r w:rsidR="00717A20">
        <w:rPr>
          <w:lang w:val="ru-RU"/>
        </w:rPr>
        <w:t xml:space="preserve">были </w:t>
      </w:r>
      <w:r>
        <w:rPr>
          <w:lang w:val="ru-RU"/>
        </w:rPr>
        <w:t xml:space="preserve">исследованы </w:t>
      </w:r>
      <w:r>
        <w:rPr>
          <w:color w:val="000000"/>
        </w:rPr>
        <w:t>лиганды с различными заместителями при амидном атоме азота</w:t>
      </w:r>
      <w:r>
        <w:rPr>
          <w:color w:val="000000"/>
          <w:lang w:val="ru-RU"/>
        </w:rPr>
        <w:t xml:space="preserve">: </w:t>
      </w:r>
      <w:r w:rsidRPr="000F7B03">
        <w:rPr>
          <w:lang w:val="en-US"/>
        </w:rPr>
        <w:t>N</w:t>
      </w:r>
      <w:proofErr w:type="gramStart"/>
      <w:r w:rsidRPr="000F7B03">
        <w:t>,</w:t>
      </w:r>
      <w:r w:rsidRPr="000F7B03">
        <w:rPr>
          <w:lang w:val="en-US"/>
        </w:rPr>
        <w:t>N</w:t>
      </w:r>
      <w:r w:rsidRPr="000F7B03">
        <w:t>,</w:t>
      </w:r>
      <w:r w:rsidRPr="000F7B03">
        <w:rPr>
          <w:lang w:val="en-US"/>
        </w:rPr>
        <w:t>N</w:t>
      </w:r>
      <w:r w:rsidRPr="000F7B03">
        <w:t>’</w:t>
      </w:r>
      <w:r w:rsidRPr="000F7B03">
        <w:rPr>
          <w:lang w:val="en-US"/>
        </w:rPr>
        <w:t>N</w:t>
      </w:r>
      <w:r>
        <w:t>’</w:t>
      </w:r>
      <w:proofErr w:type="gramEnd"/>
      <w:r>
        <w:t>-тетраалкилдиамиды</w:t>
      </w:r>
      <w:r w:rsidRPr="000F7B03">
        <w:t xml:space="preserve">, пирролидинзамещённые диамиды и </w:t>
      </w:r>
      <w:r w:rsidRPr="000F7B03">
        <w:rPr>
          <w:lang w:val="en-US"/>
        </w:rPr>
        <w:t>N</w:t>
      </w:r>
      <w:r w:rsidRPr="000F7B03">
        <w:t>,</w:t>
      </w:r>
      <w:r w:rsidRPr="000F7B03">
        <w:rPr>
          <w:lang w:val="en-US"/>
        </w:rPr>
        <w:t>N</w:t>
      </w:r>
      <w:r w:rsidRPr="000F7B03">
        <w:t>’-диалкил-</w:t>
      </w:r>
      <w:r w:rsidRPr="000F7B03">
        <w:rPr>
          <w:lang w:val="en-US"/>
        </w:rPr>
        <w:t>N</w:t>
      </w:r>
      <w:r w:rsidRPr="000F7B03">
        <w:t>,</w:t>
      </w:r>
      <w:r w:rsidRPr="000F7B03">
        <w:rPr>
          <w:lang w:val="en-US"/>
        </w:rPr>
        <w:t>N</w:t>
      </w:r>
      <w:r w:rsidRPr="000F7B03">
        <w:t>’-арилзамещённые представители</w:t>
      </w:r>
      <w:r>
        <w:rPr>
          <w:lang w:val="ru-RU"/>
        </w:rPr>
        <w:t xml:space="preserve"> </w:t>
      </w:r>
      <w:r w:rsidRPr="00BD6DBB">
        <w:t>диамидов 1,10-фенантролин-</w:t>
      </w:r>
      <w:r>
        <w:t>2,9-</w:t>
      </w:r>
      <w:r w:rsidRPr="00BD6DBB">
        <w:t>дикарбоновой кислоты</w:t>
      </w:r>
      <w:r>
        <w:rPr>
          <w:lang w:val="ru-RU"/>
        </w:rPr>
        <w:t xml:space="preserve">. </w:t>
      </w:r>
      <w:r>
        <w:rPr>
          <w:color w:val="000000"/>
        </w:rPr>
        <w:t>По экстракционным данным в растворе 1-нитро-3-(трифторметил)бензола</w:t>
      </w:r>
      <w:r>
        <w:rPr>
          <w:color w:val="000000"/>
          <w:lang w:val="ru-RU"/>
        </w:rPr>
        <w:t xml:space="preserve"> н</w:t>
      </w:r>
      <w:r w:rsidRPr="002F2C99">
        <w:rPr>
          <w:color w:val="000000"/>
          <w:lang w:val="ru-RU"/>
        </w:rPr>
        <w:t>аибольшую экстракционную способность</w:t>
      </w:r>
      <w:r>
        <w:rPr>
          <w:color w:val="000000"/>
          <w:lang w:val="ru-RU"/>
        </w:rPr>
        <w:t xml:space="preserve"> </w:t>
      </w:r>
      <w:r w:rsidRPr="002F2C99">
        <w:rPr>
          <w:color w:val="000000"/>
          <w:lang w:val="ru-RU"/>
        </w:rPr>
        <w:t xml:space="preserve">по отношению </w:t>
      </w:r>
      <w:r>
        <w:rPr>
          <w:color w:val="000000"/>
          <w:lang w:val="ru-RU"/>
        </w:rPr>
        <w:t xml:space="preserve">к </w:t>
      </w:r>
      <w:r>
        <w:rPr>
          <w:color w:val="000000"/>
          <w:lang w:val="en-US"/>
        </w:rPr>
        <w:t>U</w:t>
      </w:r>
      <w:r w:rsidRPr="002F2C99">
        <w:rPr>
          <w:color w:val="000000"/>
          <w:lang w:val="ru-RU"/>
        </w:rPr>
        <w:t>(</w:t>
      </w:r>
      <w:r>
        <w:rPr>
          <w:color w:val="000000"/>
          <w:lang w:val="en-US"/>
        </w:rPr>
        <w:t>VI</w:t>
      </w:r>
      <w:r w:rsidRPr="002F2C99">
        <w:rPr>
          <w:color w:val="000000"/>
          <w:lang w:val="ru-RU"/>
        </w:rPr>
        <w:t xml:space="preserve">), </w:t>
      </w:r>
      <w:proofErr w:type="spellStart"/>
      <w:r>
        <w:rPr>
          <w:color w:val="000000"/>
          <w:lang w:val="en-US"/>
        </w:rPr>
        <w:t>Th</w:t>
      </w:r>
      <w:proofErr w:type="spellEnd"/>
      <w:r w:rsidRPr="002F2C99">
        <w:rPr>
          <w:color w:val="000000"/>
          <w:lang w:val="ru-RU"/>
        </w:rPr>
        <w:t>(</w:t>
      </w:r>
      <w:r>
        <w:rPr>
          <w:color w:val="000000"/>
          <w:lang w:val="en-US"/>
        </w:rPr>
        <w:t>IV</w:t>
      </w:r>
      <w:r w:rsidRPr="002F2C99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 xml:space="preserve">и </w:t>
      </w:r>
      <w:r>
        <w:rPr>
          <w:color w:val="000000"/>
          <w:lang w:val="en-US"/>
        </w:rPr>
        <w:t>Pu</w:t>
      </w:r>
      <w:r w:rsidRPr="002F2C99">
        <w:rPr>
          <w:color w:val="000000"/>
          <w:lang w:val="ru-RU"/>
        </w:rPr>
        <w:t>(</w:t>
      </w:r>
      <w:r>
        <w:rPr>
          <w:color w:val="000000"/>
          <w:lang w:val="en-US"/>
        </w:rPr>
        <w:t>IV</w:t>
      </w:r>
      <w:r w:rsidRPr="002F2C99">
        <w:rPr>
          <w:color w:val="000000"/>
          <w:lang w:val="ru-RU"/>
        </w:rPr>
        <w:t>)</w:t>
      </w:r>
      <w:r>
        <w:rPr>
          <w:color w:val="000000"/>
          <w:lang w:val="ru-RU"/>
        </w:rPr>
        <w:t xml:space="preserve"> проявляет </w:t>
      </w:r>
      <w:proofErr w:type="spellStart"/>
      <w:r>
        <w:rPr>
          <w:color w:val="000000"/>
          <w:lang w:val="ru-RU"/>
        </w:rPr>
        <w:t>лиганд</w:t>
      </w:r>
      <w:proofErr w:type="spellEnd"/>
      <w:r>
        <w:rPr>
          <w:color w:val="000000"/>
          <w:lang w:val="ru-RU"/>
        </w:rPr>
        <w:t xml:space="preserve"> с алкил-арильными заместителями при амидном атоме азота. </w:t>
      </w:r>
      <w:r>
        <w:rPr>
          <w:lang w:val="ru-RU"/>
        </w:rPr>
        <w:t xml:space="preserve">Кроме того, комплекс этого </w:t>
      </w:r>
      <w:proofErr w:type="spellStart"/>
      <w:r>
        <w:rPr>
          <w:lang w:val="ru-RU"/>
        </w:rPr>
        <w:t>лиганда</w:t>
      </w:r>
      <w:proofErr w:type="spellEnd"/>
      <w:r>
        <w:rPr>
          <w:lang w:val="ru-RU"/>
        </w:rPr>
        <w:t xml:space="preserve"> с </w:t>
      </w:r>
      <w:r>
        <w:rPr>
          <w:lang w:val="en-US"/>
        </w:rPr>
        <w:t>UO</w:t>
      </w:r>
      <w:r w:rsidRPr="00C024EA">
        <w:rPr>
          <w:vertAlign w:val="subscript"/>
          <w:lang w:val="ru-RU"/>
        </w:rPr>
        <w:t>2</w:t>
      </w:r>
      <w:r w:rsidRPr="00C024EA">
        <w:rPr>
          <w:lang w:val="ru-RU"/>
        </w:rPr>
        <w:t>(</w:t>
      </w:r>
      <w:r>
        <w:rPr>
          <w:lang w:val="en-US"/>
        </w:rPr>
        <w:t>NO</w:t>
      </w:r>
      <w:r w:rsidRPr="00C024EA">
        <w:rPr>
          <w:vertAlign w:val="subscript"/>
          <w:lang w:val="ru-RU"/>
        </w:rPr>
        <w:t>3</w:t>
      </w:r>
      <w:r w:rsidRPr="00C024EA">
        <w:rPr>
          <w:lang w:val="ru-RU"/>
        </w:rPr>
        <w:t>)</w:t>
      </w:r>
      <w:r w:rsidRPr="00C024EA">
        <w:rPr>
          <w:vertAlign w:val="subscript"/>
          <w:lang w:val="ru-RU"/>
        </w:rPr>
        <w:t>2</w:t>
      </w:r>
      <w:r>
        <w:rPr>
          <w:lang w:val="ru-RU"/>
        </w:rPr>
        <w:t xml:space="preserve"> имеет наибольшую константу устой</w:t>
      </w:r>
      <w:r w:rsidR="001E00ED">
        <w:rPr>
          <w:lang w:val="ru-RU"/>
        </w:rPr>
        <w:t xml:space="preserve">чивости в растворе </w:t>
      </w:r>
      <w:proofErr w:type="spellStart"/>
      <w:r w:rsidR="001E00ED">
        <w:rPr>
          <w:lang w:val="ru-RU"/>
        </w:rPr>
        <w:t>ацетонитрила</w:t>
      </w:r>
      <w:proofErr w:type="spellEnd"/>
      <w:r w:rsidR="001E00ED">
        <w:rPr>
          <w:lang w:val="ru-RU"/>
        </w:rPr>
        <w:t xml:space="preserve">. </w:t>
      </w:r>
    </w:p>
    <w:p w:rsidR="006F4752" w:rsidRPr="00E64121" w:rsidRDefault="006F4752" w:rsidP="00E64121">
      <w:pPr>
        <w:pStyle w:val="a8"/>
        <w:spacing w:line="24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Также были исследованы составы комплексов с </w:t>
      </w:r>
      <w:r>
        <w:rPr>
          <w:color w:val="000000"/>
          <w:lang w:val="en-US"/>
        </w:rPr>
        <w:t>U</w:t>
      </w:r>
      <w:r w:rsidRPr="006F4752">
        <w:rPr>
          <w:color w:val="000000"/>
          <w:lang w:val="ru-RU"/>
        </w:rPr>
        <w:t>(</w:t>
      </w:r>
      <w:r>
        <w:rPr>
          <w:color w:val="000000"/>
          <w:lang w:val="en-US"/>
        </w:rPr>
        <w:t>VI</w:t>
      </w:r>
      <w:r w:rsidRPr="006F4752">
        <w:rPr>
          <w:color w:val="000000"/>
          <w:lang w:val="ru-RU"/>
        </w:rPr>
        <w:t>)</w:t>
      </w:r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en-US"/>
        </w:rPr>
        <w:t>Th</w:t>
      </w:r>
      <w:proofErr w:type="spellEnd"/>
      <w:r w:rsidRPr="006F4752">
        <w:rPr>
          <w:color w:val="000000"/>
          <w:lang w:val="ru-RU"/>
        </w:rPr>
        <w:t>(</w:t>
      </w:r>
      <w:r>
        <w:rPr>
          <w:color w:val="000000"/>
          <w:lang w:val="en-US"/>
        </w:rPr>
        <w:t>IV</w:t>
      </w:r>
      <w:r>
        <w:rPr>
          <w:color w:val="000000"/>
          <w:lang w:val="ru-RU"/>
        </w:rPr>
        <w:t>). Показано, что стехиом</w:t>
      </w:r>
      <w:r w:rsidR="00E64121">
        <w:rPr>
          <w:color w:val="000000"/>
          <w:lang w:val="ru-RU"/>
        </w:rPr>
        <w:t>ет</w:t>
      </w:r>
      <w:r>
        <w:rPr>
          <w:color w:val="000000"/>
          <w:lang w:val="ru-RU"/>
        </w:rPr>
        <w:t>рия комплексов</w:t>
      </w:r>
      <w:r w:rsidR="00E64121">
        <w:rPr>
          <w:color w:val="000000"/>
          <w:lang w:val="ru-RU"/>
        </w:rPr>
        <w:t xml:space="preserve"> </w:t>
      </w:r>
      <w:r w:rsidR="00E64121" w:rsidRPr="00E64121">
        <w:rPr>
          <w:color w:val="000000"/>
          <w:lang w:val="en-US"/>
        </w:rPr>
        <w:t>UO</w:t>
      </w:r>
      <w:r w:rsidR="00E64121" w:rsidRPr="00E64121">
        <w:rPr>
          <w:color w:val="000000"/>
          <w:vertAlign w:val="subscript"/>
        </w:rPr>
        <w:t>2</w:t>
      </w:r>
      <w:r w:rsidR="00E64121" w:rsidRPr="00E64121">
        <w:rPr>
          <w:color w:val="000000"/>
        </w:rPr>
        <w:t>(</w:t>
      </w:r>
      <w:r w:rsidR="00E64121" w:rsidRPr="00E64121">
        <w:rPr>
          <w:color w:val="000000"/>
          <w:lang w:val="en-US"/>
        </w:rPr>
        <w:t>NO</w:t>
      </w:r>
      <w:r w:rsidR="00E64121" w:rsidRPr="00E64121">
        <w:rPr>
          <w:color w:val="000000"/>
          <w:vertAlign w:val="subscript"/>
        </w:rPr>
        <w:t>3</w:t>
      </w:r>
      <w:r w:rsidR="00E64121" w:rsidRPr="00E64121">
        <w:rPr>
          <w:color w:val="000000"/>
        </w:rPr>
        <w:t>)</w:t>
      </w:r>
      <w:r w:rsidR="00E64121" w:rsidRPr="00E64121">
        <w:rPr>
          <w:color w:val="000000"/>
          <w:vertAlign w:val="subscript"/>
        </w:rPr>
        <w:t>2</w:t>
      </w:r>
      <w:r w:rsidR="00E64121" w:rsidRPr="00E64121">
        <w:rPr>
          <w:color w:val="000000"/>
        </w:rPr>
        <w:t xml:space="preserve"> и </w:t>
      </w:r>
      <w:proofErr w:type="spellStart"/>
      <w:r w:rsidR="00E64121" w:rsidRPr="00E64121">
        <w:rPr>
          <w:color w:val="000000"/>
          <w:lang w:val="en-US"/>
        </w:rPr>
        <w:t>Th</w:t>
      </w:r>
      <w:proofErr w:type="spellEnd"/>
      <w:r w:rsidR="00E64121" w:rsidRPr="00E64121">
        <w:rPr>
          <w:color w:val="000000"/>
        </w:rPr>
        <w:t>(</w:t>
      </w:r>
      <w:r w:rsidR="00E64121" w:rsidRPr="00E64121">
        <w:rPr>
          <w:color w:val="000000"/>
          <w:lang w:val="en-US"/>
        </w:rPr>
        <w:t>NO</w:t>
      </w:r>
      <w:r w:rsidR="00E64121" w:rsidRPr="00E64121">
        <w:rPr>
          <w:color w:val="000000"/>
          <w:vertAlign w:val="subscript"/>
        </w:rPr>
        <w:t>3</w:t>
      </w:r>
      <w:r w:rsidR="00E64121" w:rsidRPr="00E64121">
        <w:rPr>
          <w:color w:val="000000"/>
        </w:rPr>
        <w:t>)</w:t>
      </w:r>
      <w:r w:rsidR="00E64121" w:rsidRPr="00E64121">
        <w:rPr>
          <w:color w:val="000000"/>
          <w:vertAlign w:val="subscript"/>
        </w:rPr>
        <w:t>2</w:t>
      </w:r>
      <w:r w:rsidR="00E64121" w:rsidRPr="00E64121">
        <w:rPr>
          <w:color w:val="000000"/>
        </w:rPr>
        <w:t xml:space="preserve"> с </w:t>
      </w:r>
      <w:proofErr w:type="gramStart"/>
      <w:r w:rsidR="00E64121">
        <w:rPr>
          <w:color w:val="000000"/>
          <w:lang w:val="ru-RU"/>
        </w:rPr>
        <w:t>рассматриваемыми</w:t>
      </w:r>
      <w:proofErr w:type="gramEnd"/>
      <w:r w:rsidR="00E64121">
        <w:rPr>
          <w:color w:val="000000"/>
          <w:lang w:val="ru-RU"/>
        </w:rPr>
        <w:t xml:space="preserve"> </w:t>
      </w:r>
      <w:r w:rsidR="00E64121" w:rsidRPr="00E64121">
        <w:rPr>
          <w:color w:val="000000"/>
        </w:rPr>
        <w:t>лигандами 1:1, что подтвердили масс-спектрометрия с ионизацией электроспраспылением и спектрофотометрическое титрование.</w:t>
      </w:r>
    </w:p>
    <w:p w:rsidR="00282125" w:rsidRPr="00717A20" w:rsidRDefault="006F4752" w:rsidP="00717A20">
      <w:pPr>
        <w:pStyle w:val="a8"/>
        <w:spacing w:line="240" w:lineRule="auto"/>
        <w:rPr>
          <w:color w:val="000000"/>
          <w:lang w:val="ru-RU"/>
        </w:rPr>
      </w:pPr>
      <w:r>
        <w:rPr>
          <w:color w:val="000000"/>
        </w:rPr>
        <w:t xml:space="preserve">Комплексы с </w:t>
      </w:r>
      <w:r>
        <w:rPr>
          <w:color w:val="000000"/>
          <w:lang w:val="en-US"/>
        </w:rPr>
        <w:t>U</w:t>
      </w:r>
      <w:r w:rsidRPr="00FD0DF1">
        <w:rPr>
          <w:color w:val="000000"/>
        </w:rPr>
        <w:t>(</w:t>
      </w:r>
      <w:r w:rsidRPr="00FD0DF1">
        <w:rPr>
          <w:color w:val="0E101A"/>
          <w:lang w:val="en-US"/>
        </w:rPr>
        <w:t>VI</w:t>
      </w:r>
      <w:r w:rsidRPr="00FD0DF1">
        <w:rPr>
          <w:color w:val="000000"/>
        </w:rPr>
        <w:t>)</w:t>
      </w:r>
      <w:r w:rsidR="001E00ED">
        <w:rPr>
          <w:color w:val="000000"/>
        </w:rPr>
        <w:t xml:space="preserve"> </w:t>
      </w:r>
      <w:r w:rsidR="001E00ED">
        <w:rPr>
          <w:color w:val="000000"/>
          <w:lang w:val="ru-RU"/>
        </w:rPr>
        <w:t xml:space="preserve">были </w:t>
      </w:r>
      <w:r w:rsidR="001E00ED">
        <w:rPr>
          <w:color w:val="000000"/>
        </w:rPr>
        <w:t>исследова</w:t>
      </w:r>
      <w:proofErr w:type="spellStart"/>
      <w:r w:rsidR="001E00ED">
        <w:rPr>
          <w:color w:val="000000"/>
          <w:lang w:val="ru-RU"/>
        </w:rPr>
        <w:t>ны</w:t>
      </w:r>
      <w:proofErr w:type="spellEnd"/>
      <w:r>
        <w:rPr>
          <w:color w:val="000000"/>
        </w:rPr>
        <w:t xml:space="preserve"> различными спектроскопическими методами</w:t>
      </w:r>
      <w:r>
        <w:rPr>
          <w:color w:val="000000"/>
          <w:lang w:val="ru-RU"/>
        </w:rPr>
        <w:t>.</w:t>
      </w:r>
      <w:r w:rsidR="001E00ED" w:rsidRPr="001E00ED">
        <w:rPr>
          <w:color w:val="000000"/>
        </w:rPr>
        <w:t xml:space="preserve"> </w:t>
      </w:r>
      <w:r w:rsidR="001E00ED">
        <w:rPr>
          <w:color w:val="000000"/>
        </w:rPr>
        <w:t xml:space="preserve">В ИК-спектроскопии наибольший сдвиг полосы поглощения </w:t>
      </w:r>
      <w:r w:rsidR="001E00ED">
        <w:rPr>
          <w:color w:val="000000"/>
          <w:lang w:val="en-US"/>
        </w:rPr>
        <w:t>C</w:t>
      </w:r>
      <w:r w:rsidR="001E00ED" w:rsidRPr="00C5357C">
        <w:rPr>
          <w:color w:val="000000"/>
        </w:rPr>
        <w:t>-</w:t>
      </w:r>
      <w:r w:rsidR="001E00ED">
        <w:rPr>
          <w:color w:val="000000"/>
          <w:lang w:val="en-US"/>
        </w:rPr>
        <w:t>O</w:t>
      </w:r>
      <w:r w:rsidR="001E00ED">
        <w:rPr>
          <w:color w:val="000000"/>
        </w:rPr>
        <w:t xml:space="preserve"> связи наблюдался для комплексов с алкил-ароматическими заместителями</w:t>
      </w:r>
      <w:r w:rsidR="00680FB2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С помощью совокупности данных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спектроскопи</w:t>
      </w:r>
      <w:r>
        <w:rPr>
          <w:color w:val="000000"/>
          <w:lang w:val="ru-RU"/>
        </w:rPr>
        <w:t>и</w:t>
      </w:r>
      <w:r w:rsidRPr="008C2429">
        <w:rPr>
          <w:color w:val="000000"/>
        </w:rPr>
        <w:t xml:space="preserve"> протяжённой тонкой структуры рентгеновского поглощения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(</w:t>
      </w:r>
      <w:r>
        <w:rPr>
          <w:color w:val="000000"/>
          <w:lang w:val="en-US"/>
        </w:rPr>
        <w:t>EXAFS</w:t>
      </w:r>
      <w:r>
        <w:rPr>
          <w:color w:val="000000"/>
          <w:lang w:val="ru-RU"/>
        </w:rPr>
        <w:t>)</w:t>
      </w:r>
      <w:r>
        <w:rPr>
          <w:color w:val="000000"/>
        </w:rPr>
        <w:t xml:space="preserve"> и рентген</w:t>
      </w:r>
      <w:r>
        <w:rPr>
          <w:color w:val="000000"/>
          <w:lang w:val="ru-RU"/>
        </w:rPr>
        <w:t>о</w:t>
      </w:r>
      <w:r>
        <w:rPr>
          <w:color w:val="000000"/>
        </w:rPr>
        <w:t>структурн</w:t>
      </w:r>
      <w:r>
        <w:rPr>
          <w:color w:val="000000"/>
          <w:lang w:val="ru-RU"/>
        </w:rPr>
        <w:t>ого</w:t>
      </w:r>
      <w:r>
        <w:rPr>
          <w:color w:val="000000"/>
        </w:rPr>
        <w:t xml:space="preserve"> анализ</w:t>
      </w:r>
      <w:r>
        <w:rPr>
          <w:color w:val="000000"/>
          <w:lang w:val="ru-RU"/>
        </w:rPr>
        <w:t>а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(</w:t>
      </w:r>
      <w:r>
        <w:rPr>
          <w:color w:val="000000"/>
        </w:rPr>
        <w:t>РСА</w:t>
      </w:r>
      <w:r>
        <w:rPr>
          <w:color w:val="000000"/>
          <w:lang w:val="ru-RU"/>
        </w:rPr>
        <w:t>)</w:t>
      </w:r>
      <w:r>
        <w:rPr>
          <w:color w:val="000000"/>
        </w:rPr>
        <w:t xml:space="preserve"> </w:t>
      </w:r>
      <w:r w:rsidRPr="008C2429">
        <w:rPr>
          <w:color w:val="000000"/>
        </w:rPr>
        <w:t xml:space="preserve">было установлено, что </w:t>
      </w:r>
      <w:r>
        <w:rPr>
          <w:color w:val="000000"/>
          <w:lang w:val="ru-RU"/>
        </w:rPr>
        <w:t xml:space="preserve">для всех выбранных структурных типов </w:t>
      </w:r>
      <w:proofErr w:type="spellStart"/>
      <w:r>
        <w:rPr>
          <w:color w:val="000000"/>
          <w:lang w:val="ru-RU"/>
        </w:rPr>
        <w:t>лигандов</w:t>
      </w:r>
      <w:proofErr w:type="spellEnd"/>
      <w:r>
        <w:rPr>
          <w:color w:val="000000"/>
          <w:lang w:val="ru-RU"/>
        </w:rPr>
        <w:t xml:space="preserve"> образуются </w:t>
      </w:r>
      <w:r>
        <w:t xml:space="preserve">комплексы состава </w:t>
      </w:r>
      <w:r w:rsidRPr="00A94D61">
        <w:t>[</w:t>
      </w:r>
      <w:r>
        <w:rPr>
          <w:lang w:val="en-US"/>
        </w:rPr>
        <w:t>LUO</w:t>
      </w:r>
      <w:r w:rsidRPr="00A94D61">
        <w:rPr>
          <w:vertAlign w:val="subscript"/>
        </w:rPr>
        <w:t>2</w:t>
      </w:r>
      <w:r w:rsidRPr="00A94D61">
        <w:t>(</w:t>
      </w:r>
      <w:r>
        <w:rPr>
          <w:lang w:val="en-US"/>
        </w:rPr>
        <w:t>NO</w:t>
      </w:r>
      <w:r w:rsidRPr="00A94D61">
        <w:rPr>
          <w:vertAlign w:val="subscript"/>
        </w:rPr>
        <w:t>3</w:t>
      </w:r>
      <w:r w:rsidRPr="00A94D61">
        <w:t>)]</w:t>
      </w:r>
      <w:r w:rsidRPr="00A94D61">
        <w:rPr>
          <w:vertAlign w:val="superscript"/>
        </w:rPr>
        <w:t>+</w:t>
      </w:r>
      <w:r w:rsidRPr="00A94D61">
        <w:t xml:space="preserve"> </w:t>
      </w:r>
      <w:r>
        <w:t>со схожей координацией уранил-катиона</w:t>
      </w:r>
      <w:r>
        <w:rPr>
          <w:lang w:val="ru-RU"/>
        </w:rPr>
        <w:t xml:space="preserve"> в твёрдой фазе и в растворе</w:t>
      </w:r>
      <w:r>
        <w:rPr>
          <w:color w:val="000000"/>
          <w:lang w:val="ru-RU"/>
        </w:rPr>
        <w:t xml:space="preserve">. </w:t>
      </w:r>
      <w:r>
        <w:rPr>
          <w:color w:val="000000"/>
        </w:rPr>
        <w:t xml:space="preserve">С использованием обратного метода Монте-Карло для обработки </w:t>
      </w:r>
      <w:r>
        <w:rPr>
          <w:color w:val="000000"/>
          <w:lang w:val="en-US"/>
        </w:rPr>
        <w:t>EXAFS</w:t>
      </w:r>
      <w:r>
        <w:rPr>
          <w:color w:val="000000"/>
        </w:rPr>
        <w:t xml:space="preserve"> спектров показали, что нитр</w:t>
      </w:r>
      <w:proofErr w:type="spellStart"/>
      <w:r>
        <w:rPr>
          <w:color w:val="000000"/>
          <w:lang w:val="ru-RU"/>
        </w:rPr>
        <w:t>ат</w:t>
      </w:r>
      <w:proofErr w:type="spellEnd"/>
      <w:r>
        <w:rPr>
          <w:color w:val="000000"/>
          <w:lang w:val="ru-RU"/>
        </w:rPr>
        <w:t>-анион</w:t>
      </w:r>
      <w:r>
        <w:rPr>
          <w:color w:val="000000"/>
        </w:rPr>
        <w:t xml:space="preserve"> сильнее взаимодействует с </w:t>
      </w:r>
      <w:r>
        <w:rPr>
          <w:color w:val="000000"/>
          <w:lang w:val="en-US"/>
        </w:rPr>
        <w:t>U</w:t>
      </w:r>
      <w:r w:rsidRPr="00FD0DF1">
        <w:rPr>
          <w:color w:val="000000"/>
        </w:rPr>
        <w:t xml:space="preserve"> (</w:t>
      </w:r>
      <w:r w:rsidRPr="00FD0DF1">
        <w:rPr>
          <w:color w:val="0E101A"/>
          <w:lang w:val="en-US"/>
        </w:rPr>
        <w:t>VI</w:t>
      </w:r>
      <w:r w:rsidRPr="00FD0DF1">
        <w:rPr>
          <w:color w:val="000000"/>
        </w:rPr>
        <w:t>)</w:t>
      </w:r>
      <w:r>
        <w:rPr>
          <w:color w:val="000000"/>
        </w:rPr>
        <w:t xml:space="preserve"> в растворе чем в твёрдой фазе</w:t>
      </w:r>
      <w:r>
        <w:rPr>
          <w:color w:val="000000"/>
          <w:lang w:val="ru-RU"/>
        </w:rPr>
        <w:t>.</w:t>
      </w:r>
    </w:p>
    <w:sectPr w:rsidR="00282125" w:rsidRPr="00717A20" w:rsidSect="00D4484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080D"/>
    <w:multiLevelType w:val="hybridMultilevel"/>
    <w:tmpl w:val="3C5C167C"/>
    <w:lvl w:ilvl="0" w:tplc="3F922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DF"/>
    <w:rsid w:val="00133246"/>
    <w:rsid w:val="001E00ED"/>
    <w:rsid w:val="00282125"/>
    <w:rsid w:val="00416BA2"/>
    <w:rsid w:val="00680FB2"/>
    <w:rsid w:val="006F4752"/>
    <w:rsid w:val="00717A20"/>
    <w:rsid w:val="00742A09"/>
    <w:rsid w:val="00A85EDF"/>
    <w:rsid w:val="00AD6263"/>
    <w:rsid w:val="00CF2F92"/>
    <w:rsid w:val="00D4484A"/>
    <w:rsid w:val="00DB22F7"/>
    <w:rsid w:val="00E64121"/>
    <w:rsid w:val="00F4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DF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246"/>
    <w:rPr>
      <w:rFonts w:ascii="Tahoma" w:hAnsi="Tahoma" w:cs="Tahoma"/>
      <w:sz w:val="16"/>
      <w:szCs w:val="16"/>
      <w:lang w:val="fr-FR"/>
    </w:rPr>
  </w:style>
  <w:style w:type="paragraph" w:styleId="a5">
    <w:name w:val="caption"/>
    <w:basedOn w:val="a"/>
    <w:next w:val="a"/>
    <w:link w:val="a6"/>
    <w:uiPriority w:val="35"/>
    <w:unhideWhenUsed/>
    <w:qFormat/>
    <w:rsid w:val="0013324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13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объекта Знак"/>
    <w:basedOn w:val="a0"/>
    <w:link w:val="a5"/>
    <w:uiPriority w:val="35"/>
    <w:rsid w:val="00DB22F7"/>
    <w:rPr>
      <w:rFonts w:ascii="Times New Roman" w:hAnsi="Times New Roman" w:cs="Times New Roman"/>
      <w:b/>
      <w:bCs/>
      <w:color w:val="4F81BD" w:themeColor="accent1"/>
      <w:sz w:val="18"/>
      <w:szCs w:val="18"/>
      <w:lang w:val="fr-FR"/>
    </w:rPr>
  </w:style>
  <w:style w:type="paragraph" w:styleId="a8">
    <w:name w:val="Normal (Web)"/>
    <w:basedOn w:val="a"/>
    <w:uiPriority w:val="99"/>
    <w:unhideWhenUsed/>
    <w:rsid w:val="006F4752"/>
  </w:style>
  <w:style w:type="paragraph" w:styleId="a9">
    <w:name w:val="List Paragraph"/>
    <w:basedOn w:val="a"/>
    <w:uiPriority w:val="34"/>
    <w:qFormat/>
    <w:rsid w:val="00E64121"/>
    <w:pPr>
      <w:spacing w:after="200"/>
      <w:ind w:left="720" w:firstLine="709"/>
      <w:contextualSpacing/>
    </w:pPr>
    <w:rPr>
      <w:rFonts w:eastAsia="Calibri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DF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246"/>
    <w:rPr>
      <w:rFonts w:ascii="Tahoma" w:hAnsi="Tahoma" w:cs="Tahoma"/>
      <w:sz w:val="16"/>
      <w:szCs w:val="16"/>
      <w:lang w:val="fr-FR"/>
    </w:rPr>
  </w:style>
  <w:style w:type="paragraph" w:styleId="a5">
    <w:name w:val="caption"/>
    <w:basedOn w:val="a"/>
    <w:next w:val="a"/>
    <w:link w:val="a6"/>
    <w:uiPriority w:val="35"/>
    <w:unhideWhenUsed/>
    <w:qFormat/>
    <w:rsid w:val="0013324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13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объекта Знак"/>
    <w:basedOn w:val="a0"/>
    <w:link w:val="a5"/>
    <w:uiPriority w:val="35"/>
    <w:rsid w:val="00DB22F7"/>
    <w:rPr>
      <w:rFonts w:ascii="Times New Roman" w:hAnsi="Times New Roman" w:cs="Times New Roman"/>
      <w:b/>
      <w:bCs/>
      <w:color w:val="4F81BD" w:themeColor="accent1"/>
      <w:sz w:val="18"/>
      <w:szCs w:val="18"/>
      <w:lang w:val="fr-FR"/>
    </w:rPr>
  </w:style>
  <w:style w:type="paragraph" w:styleId="a8">
    <w:name w:val="Normal (Web)"/>
    <w:basedOn w:val="a"/>
    <w:uiPriority w:val="99"/>
    <w:unhideWhenUsed/>
    <w:rsid w:val="006F4752"/>
  </w:style>
  <w:style w:type="paragraph" w:styleId="a9">
    <w:name w:val="List Paragraph"/>
    <w:basedOn w:val="a"/>
    <w:uiPriority w:val="34"/>
    <w:qFormat/>
    <w:rsid w:val="00E64121"/>
    <w:pPr>
      <w:spacing w:after="200"/>
      <w:ind w:left="720" w:firstLine="709"/>
      <w:contextualSpacing/>
    </w:pPr>
    <w:rPr>
      <w:rFonts w:eastAsia="Calibr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B7FE-3CCE-4F53-BE49-E49F51E6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Venus</cp:lastModifiedBy>
  <cp:revision>8</cp:revision>
  <dcterms:created xsi:type="dcterms:W3CDTF">2021-06-04T12:43:00Z</dcterms:created>
  <dcterms:modified xsi:type="dcterms:W3CDTF">2021-06-04T14:15:00Z</dcterms:modified>
</cp:coreProperties>
</file>