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7FDAE" w14:textId="7AA37DD1" w:rsidR="00421434" w:rsidRDefault="00421434" w:rsidP="00715CAB">
      <w:pPr>
        <w:pStyle w:val="a9"/>
      </w:pPr>
      <w:r w:rsidRPr="00421434">
        <w:rPr>
          <w:rFonts w:hint="eastAsia"/>
        </w:rPr>
        <w:t xml:space="preserve">Конверсия металлического свинца в перовскит </w:t>
      </w:r>
      <w:r>
        <w:t>CH</w:t>
      </w:r>
      <w:r w:rsidRPr="00840EC0">
        <w:rPr>
          <w:vertAlign w:val="subscript"/>
        </w:rPr>
        <w:t>3</w:t>
      </w:r>
      <w:r>
        <w:t>NH</w:t>
      </w:r>
      <w:r w:rsidRPr="00840EC0">
        <w:rPr>
          <w:vertAlign w:val="subscript"/>
        </w:rPr>
        <w:t>3</w:t>
      </w:r>
      <w:r>
        <w:t>PbI</w:t>
      </w:r>
      <w:r w:rsidRPr="00840EC0">
        <w:rPr>
          <w:vertAlign w:val="subscript"/>
        </w:rPr>
        <w:t>3</w:t>
      </w:r>
      <w:r w:rsidRPr="00421434">
        <w:rPr>
          <w:rFonts w:hint="eastAsia"/>
        </w:rPr>
        <w:t xml:space="preserve"> расплавом состава</w:t>
      </w:r>
      <w:r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>
        <w:t>CH</w:t>
      </w:r>
      <w:r>
        <w:rPr>
          <w:vertAlign w:val="subscript"/>
        </w:rPr>
        <w:t>3</w:t>
      </w:r>
      <w:r>
        <w:t>NH</w:t>
      </w:r>
      <w:r>
        <w:rPr>
          <w:vertAlign w:val="subscript"/>
        </w:rPr>
        <w:t>3</w:t>
      </w:r>
      <w:r>
        <w:rPr>
          <w:lang w:val="en-US"/>
        </w:rPr>
        <w:t>I</w:t>
      </w:r>
      <w:r>
        <w:t>-</w:t>
      </w:r>
      <w:r w:rsidR="00840EC0">
        <w:rPr>
          <w:caps w:val="0"/>
          <w:lang w:val="en-US"/>
        </w:rPr>
        <w:t>x</w:t>
      </w:r>
      <w:r>
        <w:rPr>
          <w:lang w:val="en-US"/>
        </w:rPr>
        <w:t>I</w:t>
      </w:r>
      <w:r w:rsidRPr="00840EC0">
        <w:rPr>
          <w:vertAlign w:val="subscript"/>
          <w:lang w:val="en-US"/>
        </w:rPr>
        <w:t>2</w:t>
      </w:r>
      <w:r>
        <w:t xml:space="preserve"> в условиях </w:t>
      </w:r>
      <w:r w:rsidR="006D63CE">
        <w:t>пространственного ограничения</w:t>
      </w:r>
    </w:p>
    <w:p w14:paraId="296BE2CA" w14:textId="77777777" w:rsidR="0020670C" w:rsidRPr="00EE51B6" w:rsidRDefault="0020670C" w:rsidP="00715CAB">
      <w:pPr>
        <w:rPr>
          <w:lang w:val="ru-RU"/>
        </w:rPr>
      </w:pPr>
    </w:p>
    <w:p w14:paraId="2AE82C7C" w14:textId="77777777" w:rsidR="0020670C" w:rsidRPr="00421434" w:rsidRDefault="00421434" w:rsidP="00715CAB">
      <w:pPr>
        <w:pStyle w:val="ac"/>
      </w:pPr>
      <w:r>
        <w:rPr>
          <w:rStyle w:val="ad"/>
        </w:rPr>
        <w:t xml:space="preserve">Гришко А.Ю., </w:t>
      </w:r>
    </w:p>
    <w:p w14:paraId="27FF675E" w14:textId="77777777" w:rsidR="0020670C" w:rsidRPr="00715CAB" w:rsidRDefault="0020670C" w:rsidP="00715CAB">
      <w:pPr>
        <w:rPr>
          <w:lang w:val="ru-RU"/>
        </w:rPr>
      </w:pPr>
    </w:p>
    <w:p w14:paraId="0C2D3E38" w14:textId="77777777" w:rsidR="00EE10A1" w:rsidRPr="00077459" w:rsidRDefault="00EE10A1" w:rsidP="00077459">
      <w:pPr>
        <w:pStyle w:val="af"/>
      </w:pPr>
      <w:r w:rsidRPr="00826BDB">
        <w:rPr>
          <w:rFonts w:ascii="Arial" w:hAnsi="Arial"/>
          <w:i/>
          <w:vertAlign w:val="superscript"/>
        </w:rPr>
        <w:t>1</w:t>
      </w:r>
      <w:r w:rsidR="00640811" w:rsidRPr="00077459">
        <w:t xml:space="preserve">Лаборатория </w:t>
      </w:r>
      <w:r w:rsidR="00840EC0">
        <w:t>новых материалов для солнечной энергетики</w:t>
      </w:r>
    </w:p>
    <w:p w14:paraId="3EB89F3E" w14:textId="77777777" w:rsidR="00EE10A1" w:rsidRPr="00715CAB" w:rsidRDefault="00840EC0" w:rsidP="00715CAB">
      <w:pPr>
        <w:pStyle w:val="af"/>
      </w:pPr>
      <w:r>
        <w:t>МГУ им. М.В.Ломоносова, Москва</w:t>
      </w:r>
      <w:r w:rsidR="00640811" w:rsidRPr="00715CAB">
        <w:t>, Россия</w:t>
      </w:r>
    </w:p>
    <w:p w14:paraId="4BC1F081" w14:textId="77777777" w:rsidR="00640811" w:rsidRPr="00715CAB" w:rsidRDefault="00640811" w:rsidP="00715CAB">
      <w:pPr>
        <w:rPr>
          <w:lang w:val="ru-RU"/>
        </w:rPr>
      </w:pPr>
    </w:p>
    <w:p w14:paraId="6A345CAD" w14:textId="77777777" w:rsidR="0020670C" w:rsidRDefault="00E35165" w:rsidP="00715CAB">
      <w:pPr>
        <w:pStyle w:val="E-mail"/>
      </w:pPr>
      <w:hyperlink r:id="rId6" w:history="1">
        <w:r w:rsidR="00840EC0" w:rsidRPr="00362365">
          <w:rPr>
            <w:rStyle w:val="a6"/>
          </w:rPr>
          <w:t>grishkovlg@gmail.com</w:t>
        </w:r>
      </w:hyperlink>
      <w:r w:rsidR="00840EC0">
        <w:t xml:space="preserve"> </w:t>
      </w:r>
    </w:p>
    <w:p w14:paraId="44BF1481" w14:textId="77777777" w:rsidR="00B5658E" w:rsidRDefault="00B5658E" w:rsidP="00077459">
      <w:pPr>
        <w:rPr>
          <w:lang w:val="ru-RU"/>
        </w:rPr>
      </w:pPr>
    </w:p>
    <w:p w14:paraId="1751EA31" w14:textId="77777777" w:rsidR="008B0EC3" w:rsidRDefault="008B0EC3" w:rsidP="008B0EC3">
      <w:pPr>
        <w:spacing w:after="0" w:line="20" w:lineRule="atLeast"/>
        <w:ind w:firstLine="397"/>
        <w:jc w:val="both"/>
        <w:rPr>
          <w:color w:val="000000"/>
          <w:szCs w:val="24"/>
        </w:rPr>
      </w:pPr>
      <w:r w:rsidRPr="00301C05">
        <w:rPr>
          <w:color w:val="000000"/>
          <w:szCs w:val="24"/>
        </w:rPr>
        <w:t xml:space="preserve">Технологические разработки и научные исследования посвященные получению солнечных ячеек на основе </w:t>
      </w:r>
      <w:r>
        <w:rPr>
          <w:color w:val="000000"/>
          <w:szCs w:val="24"/>
        </w:rPr>
        <w:t>свето</w:t>
      </w:r>
      <w:r w:rsidRPr="00301C05">
        <w:rPr>
          <w:color w:val="000000"/>
          <w:szCs w:val="24"/>
        </w:rPr>
        <w:t xml:space="preserve">поглощающего слоя из </w:t>
      </w:r>
      <w:r>
        <w:rPr>
          <w:color w:val="000000"/>
          <w:szCs w:val="24"/>
        </w:rPr>
        <w:t xml:space="preserve">органо-неорганических </w:t>
      </w:r>
      <w:r w:rsidRPr="00301C05">
        <w:rPr>
          <w:color w:val="000000"/>
          <w:szCs w:val="24"/>
        </w:rPr>
        <w:t>перовскитов состава AMX</w:t>
      </w:r>
      <w:r w:rsidRPr="00BC66D1">
        <w:rPr>
          <w:color w:val="000000"/>
          <w:szCs w:val="24"/>
          <w:vertAlign w:val="subscript"/>
        </w:rPr>
        <w:t>3</w:t>
      </w:r>
      <w:r w:rsidRPr="00301C05">
        <w:rPr>
          <w:color w:val="000000"/>
          <w:szCs w:val="24"/>
        </w:rPr>
        <w:t>, где A=CH</w:t>
      </w:r>
      <w:r w:rsidRPr="00301C05">
        <w:rPr>
          <w:color w:val="000000"/>
          <w:szCs w:val="24"/>
          <w:vertAlign w:val="subscript"/>
        </w:rPr>
        <w:t>3</w:t>
      </w:r>
      <w:r w:rsidRPr="00301C05">
        <w:rPr>
          <w:color w:val="000000"/>
          <w:szCs w:val="24"/>
        </w:rPr>
        <w:t>NH</w:t>
      </w:r>
      <w:r w:rsidRPr="00301C05">
        <w:rPr>
          <w:color w:val="000000"/>
          <w:szCs w:val="24"/>
          <w:vertAlign w:val="subscript"/>
        </w:rPr>
        <w:t>3</w:t>
      </w:r>
      <w:r w:rsidRPr="00301C05">
        <w:rPr>
          <w:color w:val="000000"/>
          <w:szCs w:val="24"/>
          <w:vertAlign w:val="superscript"/>
        </w:rPr>
        <w:t>+</w:t>
      </w:r>
      <w:r w:rsidRPr="00301C05">
        <w:rPr>
          <w:color w:val="000000"/>
          <w:szCs w:val="24"/>
        </w:rPr>
        <w:t>, (NH</w:t>
      </w:r>
      <w:r w:rsidRPr="00BC66D1">
        <w:rPr>
          <w:color w:val="000000"/>
          <w:szCs w:val="24"/>
          <w:vertAlign w:val="subscript"/>
        </w:rPr>
        <w:t>2</w:t>
      </w:r>
      <w:r w:rsidRPr="00301C05">
        <w:rPr>
          <w:color w:val="000000"/>
          <w:szCs w:val="24"/>
        </w:rPr>
        <w:t>)</w:t>
      </w:r>
      <w:r w:rsidRPr="00BC66D1">
        <w:rPr>
          <w:color w:val="000000"/>
          <w:szCs w:val="24"/>
          <w:vertAlign w:val="subscript"/>
        </w:rPr>
        <w:t>2</w:t>
      </w:r>
      <w:r w:rsidRPr="00301C05">
        <w:rPr>
          <w:color w:val="000000"/>
          <w:szCs w:val="24"/>
        </w:rPr>
        <w:t>CH</w:t>
      </w:r>
      <w:r w:rsidRPr="00BC66D1">
        <w:rPr>
          <w:color w:val="000000"/>
          <w:szCs w:val="24"/>
          <w:vertAlign w:val="superscript"/>
        </w:rPr>
        <w:t>+</w:t>
      </w:r>
      <w:r w:rsidRPr="00301C05">
        <w:rPr>
          <w:color w:val="000000"/>
          <w:szCs w:val="24"/>
        </w:rPr>
        <w:t>, M = Sn, Pb, X = Cl, Br, I) стали первым приоритетом для многих научных групп, занимающихся вопросами фотовольтаики. Эффективность таких ячеек за 7 лет прошедших с момента их открытия возросла более чем в 5 раз: с 3.9% в 2009 году до 22,1% в 2016. Таким образом, перовскитные солнечные ячейки вышли на один уровень эффективности с кремниевыми солнечными батарейками и</w:t>
      </w:r>
      <w:r>
        <w:rPr>
          <w:color w:val="000000"/>
          <w:szCs w:val="24"/>
        </w:rPr>
        <w:t>, в отличие от кремниевых аналогов, могут быть нанесены растворными методами, что снижает стоимость их производства.</w:t>
      </w:r>
    </w:p>
    <w:p w14:paraId="3C920C01" w14:textId="77777777" w:rsidR="008B0EC3" w:rsidRDefault="008B0EC3" w:rsidP="008B0EC3">
      <w:pPr>
        <w:spacing w:after="0" w:line="20" w:lineRule="atLeast"/>
        <w:ind w:firstLine="39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Эффективность работы солнечных ячеек на основе органо-неорганических перовскитов во многом определяется качеством пленки светопоглощающего материала, поэтому ведется активный поиск способов формирования слоя перовскита и/или его модификации с целью увеличения эффективности работы конечных устройств. В частности, актуальными вопросами являются скорость получения активного слоя, сплошность получаемых пленок, размер зерен и их взаимная ориентация. </w:t>
      </w:r>
    </w:p>
    <w:p w14:paraId="49E350AA" w14:textId="77777777" w:rsidR="008B0EC3" w:rsidRPr="007C3155" w:rsidRDefault="008B0EC3" w:rsidP="008B0EC3">
      <w:pPr>
        <w:spacing w:after="0" w:line="20" w:lineRule="atLeast"/>
        <w:ind w:firstLine="397"/>
        <w:jc w:val="both"/>
        <w:rPr>
          <w:color w:val="000000"/>
          <w:szCs w:val="24"/>
        </w:rPr>
      </w:pPr>
      <w:r>
        <w:rPr>
          <w:color w:val="000000"/>
          <w:szCs w:val="24"/>
        </w:rPr>
        <w:t>Нашей группой был обнаружен реагент, который открывает принципиально новые подходы по формированию тонких пленок органо-неорганических перовскитов. Соединения состава MAI</w:t>
      </w:r>
      <w:r w:rsidRPr="007C3155">
        <w:rPr>
          <w:color w:val="000000"/>
          <w:szCs w:val="24"/>
        </w:rPr>
        <w:t xml:space="preserve"> (CH</w:t>
      </w:r>
      <w:r w:rsidRPr="007C3155">
        <w:rPr>
          <w:color w:val="000000"/>
          <w:szCs w:val="24"/>
          <w:vertAlign w:val="subscript"/>
        </w:rPr>
        <w:t>3</w:t>
      </w:r>
      <w:r w:rsidRPr="007C3155">
        <w:rPr>
          <w:color w:val="000000"/>
          <w:szCs w:val="24"/>
        </w:rPr>
        <w:t>NH</w:t>
      </w:r>
      <w:r w:rsidRPr="007C3155">
        <w:rPr>
          <w:color w:val="000000"/>
          <w:szCs w:val="24"/>
          <w:vertAlign w:val="subscript"/>
        </w:rPr>
        <w:t>3</w:t>
      </w:r>
      <w:r w:rsidRPr="007C3155">
        <w:rPr>
          <w:color w:val="000000"/>
          <w:szCs w:val="24"/>
          <w:vertAlign w:val="superscript"/>
        </w:rPr>
        <w:t>+</w:t>
      </w:r>
      <w:r w:rsidRPr="007C3155">
        <w:rPr>
          <w:color w:val="000000"/>
          <w:szCs w:val="24"/>
        </w:rPr>
        <w:t>) и I</w:t>
      </w:r>
      <w:r w:rsidRPr="007C3155">
        <w:rPr>
          <w:color w:val="000000"/>
          <w:szCs w:val="24"/>
          <w:vertAlign w:val="subscript"/>
        </w:rPr>
        <w:t>2</w:t>
      </w:r>
      <w:r w:rsidRPr="007C3155">
        <w:rPr>
          <w:color w:val="000000"/>
          <w:szCs w:val="24"/>
        </w:rPr>
        <w:t xml:space="preserve"> при смешении при комнатной температуре образуют расплав MAI-xI</w:t>
      </w:r>
      <w:r w:rsidRPr="007C3155">
        <w:rPr>
          <w:color w:val="000000"/>
          <w:szCs w:val="24"/>
          <w:vertAlign w:val="subscript"/>
        </w:rPr>
        <w:t>2</w:t>
      </w:r>
      <w:r w:rsidRPr="007C3155">
        <w:rPr>
          <w:color w:val="000000"/>
          <w:szCs w:val="24"/>
        </w:rPr>
        <w:t xml:space="preserve"> (x = 1÷3) который взаимодействует с металлическим свинцом с образованием перовскита состава </w:t>
      </w:r>
      <w:r>
        <w:rPr>
          <w:color w:val="000000"/>
          <w:szCs w:val="24"/>
        </w:rPr>
        <w:t>MAP</w:t>
      </w:r>
      <w:r w:rsidRPr="007C3155">
        <w:rPr>
          <w:color w:val="000000"/>
          <w:szCs w:val="24"/>
        </w:rPr>
        <w:t>I</w:t>
      </w:r>
      <w:r>
        <w:rPr>
          <w:color w:val="000000"/>
          <w:szCs w:val="24"/>
        </w:rPr>
        <w:t xml:space="preserve"> (</w:t>
      </w:r>
      <w:r w:rsidRPr="00301C05">
        <w:rPr>
          <w:color w:val="000000"/>
          <w:szCs w:val="24"/>
        </w:rPr>
        <w:t>CH</w:t>
      </w:r>
      <w:r w:rsidRPr="00301C05">
        <w:rPr>
          <w:color w:val="000000"/>
          <w:szCs w:val="24"/>
          <w:vertAlign w:val="subscript"/>
        </w:rPr>
        <w:t>3</w:t>
      </w:r>
      <w:r w:rsidRPr="00301C05">
        <w:rPr>
          <w:color w:val="000000"/>
          <w:szCs w:val="24"/>
        </w:rPr>
        <w:t>NH</w:t>
      </w:r>
      <w:r w:rsidRPr="00301C05">
        <w:rPr>
          <w:color w:val="000000"/>
          <w:szCs w:val="24"/>
          <w:vertAlign w:val="subscript"/>
        </w:rPr>
        <w:t>3</w:t>
      </w:r>
      <w:r>
        <w:rPr>
          <w:color w:val="000000"/>
          <w:szCs w:val="24"/>
        </w:rPr>
        <w:t>PbI</w:t>
      </w:r>
      <w:r w:rsidRPr="00EF053D">
        <w:rPr>
          <w:color w:val="000000"/>
          <w:szCs w:val="24"/>
          <w:vertAlign w:val="subscript"/>
        </w:rPr>
        <w:t>3</w:t>
      </w:r>
      <w:r>
        <w:rPr>
          <w:color w:val="000000"/>
          <w:szCs w:val="24"/>
        </w:rPr>
        <w:t>)</w:t>
      </w:r>
      <w:r w:rsidRPr="007C3155">
        <w:rPr>
          <w:color w:val="000000"/>
          <w:szCs w:val="24"/>
        </w:rPr>
        <w:t xml:space="preserve">. </w:t>
      </w:r>
    </w:p>
    <w:p w14:paraId="7BA2AA3A" w14:textId="70C9F253" w:rsidR="00DB76AA" w:rsidRPr="008B0EC3" w:rsidRDefault="008B0EC3" w:rsidP="008B0EC3">
      <w:pPr>
        <w:spacing w:after="0" w:line="20" w:lineRule="atLeast"/>
        <w:ind w:firstLine="397"/>
        <w:jc w:val="both"/>
        <w:rPr>
          <w:rStyle w:val="af6"/>
          <w:rFonts w:cs="Times New Roman"/>
          <w:color w:val="000000"/>
          <w:lang w:val="en-US"/>
        </w:rPr>
      </w:pPr>
      <w:r w:rsidRPr="007C3155">
        <w:rPr>
          <w:color w:val="000000"/>
          <w:szCs w:val="24"/>
        </w:rPr>
        <w:t>Целью настоящей работы стало изучение потенциала расплава MAI-xI</w:t>
      </w:r>
      <w:r w:rsidRPr="007C3155">
        <w:rPr>
          <w:color w:val="000000"/>
          <w:szCs w:val="24"/>
          <w:vertAlign w:val="subscript"/>
        </w:rPr>
        <w:t>2</w:t>
      </w:r>
      <w:r w:rsidRPr="007C315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как</w:t>
      </w:r>
      <w:r w:rsidRPr="007C3155">
        <w:rPr>
          <w:color w:val="000000"/>
          <w:szCs w:val="24"/>
        </w:rPr>
        <w:t xml:space="preserve"> реагента для </w:t>
      </w:r>
      <w:r>
        <w:rPr>
          <w:color w:val="000000"/>
          <w:szCs w:val="24"/>
        </w:rPr>
        <w:t>конверсии пленок металлического свинца в перовскит состава</w:t>
      </w:r>
      <w:r w:rsidRPr="007C3155">
        <w:rPr>
          <w:color w:val="000000"/>
          <w:szCs w:val="24"/>
        </w:rPr>
        <w:t xml:space="preserve"> MAPbI</w:t>
      </w:r>
      <w:r>
        <w:rPr>
          <w:color w:val="000000"/>
          <w:szCs w:val="24"/>
        </w:rPr>
        <w:t xml:space="preserve"> в условиях пространственного ограничения роста. С использованием данного подхода была проведена конверсия пленок свинца расплавами состава </w:t>
      </w:r>
      <w:r w:rsidRPr="007C3155">
        <w:rPr>
          <w:color w:val="000000"/>
          <w:szCs w:val="24"/>
        </w:rPr>
        <w:t>MAI-xI</w:t>
      </w:r>
      <w:r w:rsidRPr="007C3155">
        <w:rPr>
          <w:color w:val="000000"/>
          <w:szCs w:val="24"/>
          <w:vertAlign w:val="subscript"/>
        </w:rPr>
        <w:t>2</w:t>
      </w:r>
      <w:r w:rsidRPr="007C3155">
        <w:rPr>
          <w:color w:val="000000"/>
          <w:szCs w:val="24"/>
        </w:rPr>
        <w:t xml:space="preserve"> (x = 1</w:t>
      </w:r>
      <w:r>
        <w:rPr>
          <w:color w:val="000000"/>
          <w:szCs w:val="24"/>
        </w:rPr>
        <w:t>.2, 2, 2.5</w:t>
      </w:r>
      <w:r w:rsidRPr="007C3155">
        <w:rPr>
          <w:color w:val="000000"/>
          <w:szCs w:val="24"/>
        </w:rPr>
        <w:t>)</w:t>
      </w:r>
      <w:r>
        <w:rPr>
          <w:color w:val="000000"/>
          <w:szCs w:val="24"/>
        </w:rPr>
        <w:t xml:space="preserve"> при различном времени выдерживания в контакте с расплавом и различных температурах. Полученные пленки состоят из зерен перовскита с размером порядка 1 мкм, что примерно на порядок больше, чем удается получить любым другим методом при комнатной температуре. Ограничение роста пленки в направлении перпендикулярном подложке способствует росту перовскита в латеральном направлении позволяет достичь  100% сплошности пленок. Результаты сканирующей электронной микроскопии свидетельствуют о хорошей воспроизводимости получаемой морфологии, что подкрепляется результатами время-разрешенной люминесцентной спектроскопии, согласно которой времена жизни люминесценции полученных пленок после отжига в парах диметилсульфоксида характеризуются средними величинами времен жизни порядка десятков наносекунд и слабо меняются от образца к образцу.</w:t>
      </w:r>
      <w:bookmarkStart w:id="0" w:name="_GoBack"/>
      <w:bookmarkEnd w:id="0"/>
    </w:p>
    <w:sectPr w:rsidR="00DB76AA" w:rsidRPr="008B0EC3" w:rsidSect="006408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2A621" w14:textId="77777777" w:rsidR="00E35165" w:rsidRDefault="00E35165">
      <w:r>
        <w:separator/>
      </w:r>
    </w:p>
  </w:endnote>
  <w:endnote w:type="continuationSeparator" w:id="0">
    <w:p w14:paraId="413AFD89" w14:textId="77777777" w:rsidR="00E35165" w:rsidRDefault="00E3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A5802" w14:textId="77777777" w:rsidR="00E35165" w:rsidRDefault="00E35165">
      <w:r>
        <w:separator/>
      </w:r>
    </w:p>
  </w:footnote>
  <w:footnote w:type="continuationSeparator" w:id="0">
    <w:p w14:paraId="64A84092" w14:textId="77777777" w:rsidR="00E35165" w:rsidRDefault="00E3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F8"/>
    <w:rsid w:val="00007CA6"/>
    <w:rsid w:val="00024420"/>
    <w:rsid w:val="0003611D"/>
    <w:rsid w:val="000440AB"/>
    <w:rsid w:val="00077459"/>
    <w:rsid w:val="0013270F"/>
    <w:rsid w:val="00153A77"/>
    <w:rsid w:val="00194087"/>
    <w:rsid w:val="001B0EEA"/>
    <w:rsid w:val="001E5F5A"/>
    <w:rsid w:val="001F6523"/>
    <w:rsid w:val="001F7CDC"/>
    <w:rsid w:val="0020670C"/>
    <w:rsid w:val="002072BE"/>
    <w:rsid w:val="0022364A"/>
    <w:rsid w:val="003215D9"/>
    <w:rsid w:val="0033713C"/>
    <w:rsid w:val="00363990"/>
    <w:rsid w:val="0037191A"/>
    <w:rsid w:val="003F0A32"/>
    <w:rsid w:val="00421434"/>
    <w:rsid w:val="00441D2C"/>
    <w:rsid w:val="004C760D"/>
    <w:rsid w:val="004D3419"/>
    <w:rsid w:val="00550389"/>
    <w:rsid w:val="00553E15"/>
    <w:rsid w:val="005962F3"/>
    <w:rsid w:val="005A5D80"/>
    <w:rsid w:val="005D046F"/>
    <w:rsid w:val="00640811"/>
    <w:rsid w:val="006637A0"/>
    <w:rsid w:val="0067405D"/>
    <w:rsid w:val="00684C8A"/>
    <w:rsid w:val="006B4EA9"/>
    <w:rsid w:val="006D2D0A"/>
    <w:rsid w:val="006D63CE"/>
    <w:rsid w:val="00715CAB"/>
    <w:rsid w:val="00801022"/>
    <w:rsid w:val="00840EC0"/>
    <w:rsid w:val="008B0EC3"/>
    <w:rsid w:val="00927D66"/>
    <w:rsid w:val="00937F8A"/>
    <w:rsid w:val="00951E29"/>
    <w:rsid w:val="00991307"/>
    <w:rsid w:val="009C6754"/>
    <w:rsid w:val="00A4289F"/>
    <w:rsid w:val="00A857D1"/>
    <w:rsid w:val="00AA0433"/>
    <w:rsid w:val="00AB4B60"/>
    <w:rsid w:val="00B039F8"/>
    <w:rsid w:val="00B5658E"/>
    <w:rsid w:val="00B71E73"/>
    <w:rsid w:val="00B94C2D"/>
    <w:rsid w:val="00BC5B3B"/>
    <w:rsid w:val="00BD1E11"/>
    <w:rsid w:val="00BD6CF8"/>
    <w:rsid w:val="00BF5B98"/>
    <w:rsid w:val="00C23DE2"/>
    <w:rsid w:val="00C877AF"/>
    <w:rsid w:val="00CB6E6D"/>
    <w:rsid w:val="00D31FCC"/>
    <w:rsid w:val="00D52B83"/>
    <w:rsid w:val="00DB76AA"/>
    <w:rsid w:val="00DD785A"/>
    <w:rsid w:val="00E35165"/>
    <w:rsid w:val="00E55DC3"/>
    <w:rsid w:val="00EA70DB"/>
    <w:rsid w:val="00ED72FC"/>
    <w:rsid w:val="00EE10A1"/>
    <w:rsid w:val="00EE51B6"/>
    <w:rsid w:val="00F0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922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59"/>
    <w:pPr>
      <w:spacing w:after="200" w:line="276" w:lineRule="auto"/>
    </w:pPr>
    <w:rPr>
      <w:rFonts w:eastAsia="Batang"/>
      <w:sz w:val="24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link w:val="a4"/>
    <w:rsid w:val="00BF5B98"/>
    <w:rPr>
      <w:lang w:val="es-ES" w:eastAsia="es-ES" w:bidi="ar-SA"/>
    </w:rPr>
  </w:style>
  <w:style w:type="paragraph" w:styleId="a4">
    <w:name w:val="endnote text"/>
    <w:basedOn w:val="a"/>
    <w:link w:val="a3"/>
    <w:rsid w:val="00BF5B98"/>
    <w:pPr>
      <w:spacing w:after="0" w:line="240" w:lineRule="auto"/>
    </w:pPr>
    <w:rPr>
      <w:rFonts w:eastAsia="Times New Roman"/>
      <w:sz w:val="20"/>
      <w:szCs w:val="20"/>
      <w:lang w:val="es-ES" w:eastAsia="es-ES" w:bidi="ar-SA"/>
    </w:rPr>
  </w:style>
  <w:style w:type="character" w:styleId="a5">
    <w:name w:val="endnote reference"/>
    <w:semiHidden/>
    <w:rsid w:val="00BF5B98"/>
    <w:rPr>
      <w:rFonts w:cs="Times New Roman"/>
      <w:vertAlign w:val="superscript"/>
    </w:rPr>
  </w:style>
  <w:style w:type="character" w:styleId="a6">
    <w:name w:val="Hyperlink"/>
    <w:rsid w:val="002067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10A1"/>
    <w:pPr>
      <w:ind w:left="720"/>
      <w:contextualSpacing/>
    </w:pPr>
    <w:rPr>
      <w:rFonts w:ascii="Calibri" w:eastAsia="Calibri" w:hAnsi="Calibri"/>
      <w:lang w:val="ru-RU" w:bidi="ar-SA"/>
    </w:rPr>
  </w:style>
  <w:style w:type="paragraph" w:customStyle="1" w:styleId="Org-TimesNew12">
    <w:name w:val="Org-Times_New_12"/>
    <w:rsid w:val="00EE10A1"/>
    <w:pPr>
      <w:tabs>
        <w:tab w:val="right" w:pos="9072"/>
      </w:tabs>
      <w:jc w:val="center"/>
    </w:pPr>
    <w:rPr>
      <w:i/>
      <w:sz w:val="24"/>
      <w:szCs w:val="24"/>
      <w:lang w:eastAsia="en-US"/>
    </w:rPr>
  </w:style>
  <w:style w:type="table" w:styleId="a8">
    <w:name w:val="Table Grid"/>
    <w:basedOn w:val="a1"/>
    <w:rsid w:val="00B56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_тезисов"/>
    <w:basedOn w:val="a"/>
    <w:link w:val="aa"/>
    <w:qFormat/>
    <w:rsid w:val="00077459"/>
    <w:pPr>
      <w:spacing w:after="0" w:line="360" w:lineRule="auto"/>
      <w:ind w:right="-1"/>
      <w:jc w:val="center"/>
    </w:pPr>
    <w:rPr>
      <w:rFonts w:eastAsia="Times New Roman" w:cs="Arial"/>
      <w:b/>
      <w:caps/>
      <w:sz w:val="28"/>
      <w:szCs w:val="28"/>
      <w:lang w:val="ru-RU" w:eastAsia="ru-RU"/>
    </w:rPr>
  </w:style>
  <w:style w:type="paragraph" w:customStyle="1" w:styleId="ab">
    <w:name w:val="Докладчик"/>
    <w:basedOn w:val="ac"/>
    <w:link w:val="ad"/>
    <w:qFormat/>
    <w:rsid w:val="00077459"/>
    <w:rPr>
      <w:i w:val="0"/>
      <w:iCs/>
      <w:u w:val="single"/>
    </w:rPr>
  </w:style>
  <w:style w:type="character" w:customStyle="1" w:styleId="aa">
    <w:name w:val="Заголовок_тезисов Знак"/>
    <w:link w:val="a9"/>
    <w:rsid w:val="00077459"/>
    <w:rPr>
      <w:rFonts w:cs="Arial"/>
      <w:b/>
      <w:caps/>
      <w:sz w:val="28"/>
      <w:szCs w:val="28"/>
      <w:lang w:val="ru-RU" w:eastAsia="ru-RU" w:bidi="en-US"/>
    </w:rPr>
  </w:style>
  <w:style w:type="paragraph" w:customStyle="1" w:styleId="ac">
    <w:name w:val="Авторы_тезисы"/>
    <w:basedOn w:val="a"/>
    <w:link w:val="ae"/>
    <w:qFormat/>
    <w:rsid w:val="00077459"/>
    <w:pPr>
      <w:spacing w:after="0" w:line="360" w:lineRule="auto"/>
      <w:ind w:right="-1"/>
      <w:jc w:val="center"/>
    </w:pPr>
    <w:rPr>
      <w:rFonts w:cs="Arial"/>
      <w:i/>
      <w:szCs w:val="24"/>
      <w:lang w:val="ru-RU"/>
    </w:rPr>
  </w:style>
  <w:style w:type="character" w:customStyle="1" w:styleId="ad">
    <w:name w:val="Докладчик Знак"/>
    <w:link w:val="ab"/>
    <w:rsid w:val="00077459"/>
    <w:rPr>
      <w:rFonts w:eastAsia="Batang" w:cs="Arial"/>
      <w:iCs/>
      <w:sz w:val="24"/>
      <w:szCs w:val="24"/>
      <w:u w:val="single"/>
      <w:lang w:val="ru-RU" w:eastAsia="en-US" w:bidi="en-US"/>
    </w:rPr>
  </w:style>
  <w:style w:type="paragraph" w:customStyle="1" w:styleId="af">
    <w:name w:val="Место_работы_тезисы"/>
    <w:basedOn w:val="ac"/>
    <w:link w:val="af0"/>
    <w:qFormat/>
    <w:rsid w:val="00715CAB"/>
    <w:rPr>
      <w:i w:val="0"/>
    </w:rPr>
  </w:style>
  <w:style w:type="character" w:customStyle="1" w:styleId="ae">
    <w:name w:val="Авторы_тезисы Знак"/>
    <w:link w:val="ac"/>
    <w:rsid w:val="00077459"/>
    <w:rPr>
      <w:rFonts w:eastAsia="Batang" w:cs="Arial"/>
      <w:i/>
      <w:sz w:val="24"/>
      <w:szCs w:val="24"/>
      <w:lang w:val="ru-RU" w:eastAsia="en-US" w:bidi="en-US"/>
    </w:rPr>
  </w:style>
  <w:style w:type="paragraph" w:customStyle="1" w:styleId="E-mail">
    <w:name w:val="E-mail_тезисы"/>
    <w:basedOn w:val="a"/>
    <w:link w:val="E-mail0"/>
    <w:qFormat/>
    <w:rsid w:val="00077459"/>
    <w:pPr>
      <w:spacing w:after="0" w:line="360" w:lineRule="auto"/>
      <w:ind w:right="-1"/>
      <w:jc w:val="center"/>
    </w:pPr>
    <w:rPr>
      <w:rFonts w:cs="Arial"/>
      <w:szCs w:val="24"/>
    </w:rPr>
  </w:style>
  <w:style w:type="character" w:customStyle="1" w:styleId="af0">
    <w:name w:val="Место_работы_тезисы Знак"/>
    <w:link w:val="af"/>
    <w:rsid w:val="00715CAB"/>
    <w:rPr>
      <w:rFonts w:ascii="Arial" w:eastAsia="Batang" w:hAnsi="Arial" w:cs="Arial"/>
      <w:i w:val="0"/>
      <w:sz w:val="24"/>
      <w:szCs w:val="24"/>
      <w:lang w:eastAsia="en-US" w:bidi="en-US"/>
    </w:rPr>
  </w:style>
  <w:style w:type="paragraph" w:customStyle="1" w:styleId="af1">
    <w:name w:val="Текст_тезисы"/>
    <w:basedOn w:val="a"/>
    <w:link w:val="af2"/>
    <w:qFormat/>
    <w:rsid w:val="00077459"/>
    <w:pPr>
      <w:spacing w:after="0" w:line="360" w:lineRule="auto"/>
      <w:ind w:right="-1" w:firstLine="567"/>
      <w:jc w:val="both"/>
    </w:pPr>
    <w:rPr>
      <w:rFonts w:cs="Arial"/>
      <w:color w:val="000000"/>
      <w:szCs w:val="24"/>
      <w:lang w:val="ru-RU"/>
    </w:rPr>
  </w:style>
  <w:style w:type="character" w:customStyle="1" w:styleId="E-mail0">
    <w:name w:val="E-mail_тезисы Знак"/>
    <w:link w:val="E-mail"/>
    <w:rsid w:val="00077459"/>
    <w:rPr>
      <w:rFonts w:eastAsia="Batang" w:cs="Arial"/>
      <w:sz w:val="24"/>
      <w:szCs w:val="24"/>
      <w:lang w:val="en-US" w:eastAsia="en-US" w:bidi="en-US"/>
    </w:rPr>
  </w:style>
  <w:style w:type="paragraph" w:customStyle="1" w:styleId="af3">
    <w:name w:val="Подпись_рисунка_тезисы"/>
    <w:basedOn w:val="a"/>
    <w:link w:val="af4"/>
    <w:qFormat/>
    <w:rsid w:val="00077459"/>
    <w:pPr>
      <w:spacing w:after="0" w:line="360" w:lineRule="auto"/>
      <w:ind w:right="-1"/>
      <w:jc w:val="center"/>
    </w:pPr>
    <w:rPr>
      <w:rFonts w:cs="Arial"/>
      <w:color w:val="000000"/>
      <w:szCs w:val="24"/>
      <w:lang w:val="ru-RU"/>
    </w:rPr>
  </w:style>
  <w:style w:type="character" w:customStyle="1" w:styleId="af2">
    <w:name w:val="Текст_тезисы Знак"/>
    <w:link w:val="af1"/>
    <w:rsid w:val="00077459"/>
    <w:rPr>
      <w:rFonts w:eastAsia="Batang" w:cs="Arial"/>
      <w:color w:val="000000"/>
      <w:sz w:val="24"/>
      <w:szCs w:val="24"/>
      <w:lang w:val="ru-RU" w:eastAsia="en-US" w:bidi="en-US"/>
    </w:rPr>
  </w:style>
  <w:style w:type="paragraph" w:customStyle="1" w:styleId="af5">
    <w:name w:val="Литература_тезисы"/>
    <w:basedOn w:val="a"/>
    <w:link w:val="af6"/>
    <w:qFormat/>
    <w:rsid w:val="00077459"/>
    <w:pPr>
      <w:spacing w:after="0" w:line="360" w:lineRule="auto"/>
      <w:ind w:right="-1"/>
      <w:jc w:val="both"/>
    </w:pPr>
    <w:rPr>
      <w:rFonts w:cs="Arial"/>
      <w:szCs w:val="24"/>
      <w:lang w:val="ru-RU"/>
    </w:rPr>
  </w:style>
  <w:style w:type="character" w:customStyle="1" w:styleId="af4">
    <w:name w:val="Подпись_рисунка_тезисы Знак"/>
    <w:link w:val="af3"/>
    <w:rsid w:val="00077459"/>
    <w:rPr>
      <w:rFonts w:eastAsia="Batang" w:cs="Arial"/>
      <w:color w:val="000000"/>
      <w:sz w:val="24"/>
      <w:szCs w:val="24"/>
      <w:lang w:val="ru-RU" w:eastAsia="en-US" w:bidi="en-US"/>
    </w:rPr>
  </w:style>
  <w:style w:type="character" w:customStyle="1" w:styleId="af6">
    <w:name w:val="Литература_тезисы Знак"/>
    <w:link w:val="af5"/>
    <w:rsid w:val="00077459"/>
    <w:rPr>
      <w:rFonts w:eastAsia="Batang" w:cs="Arial"/>
      <w:sz w:val="24"/>
      <w:szCs w:val="24"/>
      <w:lang w:val="ru-RU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grishkovlg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439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Reanimator Extreme Edition</Company>
  <LinksUpToDate>false</LinksUpToDate>
  <CharactersWithSpaces>2938</CharactersWithSpaces>
  <SharedDoc>false</SharedDoc>
  <HLinks>
    <vt:vector size="6" baseType="variant"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mailto:privalovai@igic.as.su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subject>Тезисы доклада</dc:subject>
  <dc:creator>Привалов А.И.</dc:creator>
  <cp:keywords/>
  <dc:description/>
  <cp:lastModifiedBy>Aleksei Grishko</cp:lastModifiedBy>
  <cp:revision>3</cp:revision>
  <dcterms:created xsi:type="dcterms:W3CDTF">2012-04-09T08:52:00Z</dcterms:created>
  <dcterms:modified xsi:type="dcterms:W3CDTF">2017-03-10T20:33:00Z</dcterms:modified>
</cp:coreProperties>
</file>