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33" w:rsidRDefault="00C627DF">
      <w:r>
        <w:t>ПЛАЗМООБМЕН В КОМПЛЕКСЕ ПРЕДОПЕРАЦИОННОЙ ПОДГОТОВКИ ПРИ ОСЛОЖНЕННОМ ТЕЧЕНИИ РАКА ЛЕГКОГО Тихонова С.Н., Ушакова Н.Д., Розенко Д.А., Скопинцев А.М., Харагезов Д.А. Национальный медицинский исследовательский центр онкологии, Ростов-на-Дону, Россия Актуальность. Рак легкого часто сопровождается развитием неспецифических воспалительных изменений и инфекционных осложнений (обструктивный пневмонит, деструкция и формирование полостей распада, абсцедирование), частота которых при запущенных формах достигает, по данным ряда авторов 50%. Проведение оперативного вмешательства у данной категории больных сопряжено с прогрессированием эндотоксического синдрома, неизбежно сопровождающего течение осложненных форм рака легкого, как следствие присоединения ретенционного, резорбтивного, токсико-инфекционного компонентов эндотоксикоза, что создает высокий риск развития в послеоперационном периоде системного воспаления, острого повреждения легких. Это определяет целесообразность предупреждающей тактики ведения периоперационного периода у этих больных, в том числе предоперационного. Цель исследования — изучить эффективность плазмообмена (ПО) в комплексе предоперационной подготовки у больных с осложненным течением рака легкого. Материал и методы. Обследовали 25 больных с осложненным течением рака легкого, госпитализированных в центр для хирургического лечения. У всех больных наряду с анализом результатов общеклинического обследования оценивали лабораторные показатели эндотоксического синдрома. По данным лейкограммы рассчитывали лейкоцитарной индекс интоксикации (ЛИИ), индекс резистентности организма (ИРО) и реактивного ответа нейтрофилов (РОН). Определяли концентрацию в сыворотке крови интерлейкина-6 (IL-6) и прокальцитонина (PCT). Клинико-лабораторные признаки эндотоксического синдрома диагностировали у 17 из 25 (68%) больных. Эти больные составили основу исследования. Больные были разделены 2 группы. Основную группу составили 8 человек, в комплекс предоперационной подготовки которым был включен ПО, контрольную — 9 человек без его применения. Плазмообмен проводили на аппарате MCS+ с объемом плазмоэкстракции 70% ОЦП и замещением кристаллоидными, плазмозамещающими растворами и препаратами альбумина. Статистическую обработку результатов осуществляли с использованием пакета прикладных программ Miсrosoft Exсel. Результаты и обсуждение. При обследовании у всех больных диагностировали эндотоксический синдром легкой и средней степени тяжести, обусловленный преимущественно процессом аутолиза тканей (n=10), либо сочетанием с бактериальным компонентом (n=7). ЛИИ был выше нормативных значений почти в 2 раза (p</w:t>
      </w:r>
      <w:bookmarkStart w:id="0" w:name="_GoBack"/>
      <w:bookmarkEnd w:id="0"/>
    </w:p>
    <w:sectPr w:rsidR="00043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DF"/>
    <w:rsid w:val="00043233"/>
    <w:rsid w:val="00C6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2023-08-21T12:03:00Z</dcterms:created>
  <dcterms:modified xsi:type="dcterms:W3CDTF">2023-08-21T12:03:00Z</dcterms:modified>
</cp:coreProperties>
</file>