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19" w:rsidRPr="00FC3B04" w:rsidRDefault="00F666EC" w:rsidP="00223E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Оригинальные технологии</w:t>
      </w:r>
      <w:r w:rsidR="00402EDC">
        <w:rPr>
          <w:rFonts w:ascii="Times New Roman" w:hAnsi="Times New Roman"/>
          <w:b/>
          <w:sz w:val="28"/>
          <w:szCs w:val="28"/>
        </w:rPr>
        <w:t xml:space="preserve"> </w:t>
      </w:r>
      <w:r w:rsidR="00402EDC" w:rsidRPr="00E5388C">
        <w:rPr>
          <w:rFonts w:ascii="Times New Roman" w:hAnsi="Times New Roman"/>
          <w:b/>
          <w:sz w:val="28"/>
          <w:szCs w:val="28"/>
        </w:rPr>
        <w:t>водоснабжения</w:t>
      </w:r>
      <w:r w:rsidR="00402EDC">
        <w:rPr>
          <w:rFonts w:ascii="Times New Roman" w:hAnsi="Times New Roman"/>
          <w:b/>
          <w:sz w:val="28"/>
          <w:szCs w:val="28"/>
        </w:rPr>
        <w:t xml:space="preserve"> </w:t>
      </w:r>
    </w:p>
    <w:p w:rsidR="00402EDC" w:rsidRDefault="00402EDC" w:rsidP="00223E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средневековых</w:t>
      </w:r>
      <w:r w:rsidRPr="00E538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городов в Крыму</w:t>
      </w:r>
    </w:p>
    <w:p w:rsidR="00402EDC" w:rsidRDefault="00402EDC" w:rsidP="00E5388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5388C">
        <w:rPr>
          <w:rFonts w:ascii="Times New Roman" w:hAnsi="Times New Roman"/>
          <w:i/>
          <w:sz w:val="28"/>
          <w:szCs w:val="28"/>
        </w:rPr>
        <w:t>Ковалева Н.О., Ковалев И.В.</w:t>
      </w:r>
      <w:r w:rsidR="00F96796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F96796">
        <w:rPr>
          <w:rFonts w:ascii="Times New Roman" w:hAnsi="Times New Roman"/>
          <w:i/>
          <w:sz w:val="28"/>
          <w:szCs w:val="28"/>
        </w:rPr>
        <w:t>Столпникова</w:t>
      </w:r>
      <w:proofErr w:type="spellEnd"/>
      <w:r w:rsidR="00F96796">
        <w:rPr>
          <w:rFonts w:ascii="Times New Roman" w:hAnsi="Times New Roman"/>
          <w:i/>
          <w:sz w:val="28"/>
          <w:szCs w:val="28"/>
        </w:rPr>
        <w:t xml:space="preserve"> Е.М.</w:t>
      </w:r>
    </w:p>
    <w:p w:rsidR="00402EDC" w:rsidRPr="00E5388C" w:rsidRDefault="00402EDC" w:rsidP="00E5388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Институт экологического почвоведения</w:t>
      </w:r>
    </w:p>
    <w:p w:rsidR="00402EDC" w:rsidRDefault="00402EDC" w:rsidP="00E5388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5388C">
        <w:rPr>
          <w:rFonts w:ascii="Times New Roman" w:hAnsi="Times New Roman"/>
          <w:i/>
          <w:sz w:val="28"/>
          <w:szCs w:val="28"/>
        </w:rPr>
        <w:t>Московск</w:t>
      </w:r>
      <w:r>
        <w:rPr>
          <w:rFonts w:ascii="Times New Roman" w:hAnsi="Times New Roman"/>
          <w:i/>
          <w:sz w:val="28"/>
          <w:szCs w:val="28"/>
        </w:rPr>
        <w:t>ого</w:t>
      </w:r>
      <w:r w:rsidRPr="00E5388C">
        <w:rPr>
          <w:rFonts w:ascii="Times New Roman" w:hAnsi="Times New Roman"/>
          <w:i/>
          <w:sz w:val="28"/>
          <w:szCs w:val="28"/>
        </w:rPr>
        <w:t xml:space="preserve"> государственн</w:t>
      </w:r>
      <w:r>
        <w:rPr>
          <w:rFonts w:ascii="Times New Roman" w:hAnsi="Times New Roman"/>
          <w:i/>
          <w:sz w:val="28"/>
          <w:szCs w:val="28"/>
        </w:rPr>
        <w:t>ого</w:t>
      </w:r>
      <w:r w:rsidRPr="00E5388C">
        <w:rPr>
          <w:rFonts w:ascii="Times New Roman" w:hAnsi="Times New Roman"/>
          <w:i/>
          <w:sz w:val="28"/>
          <w:szCs w:val="28"/>
        </w:rPr>
        <w:t xml:space="preserve"> университет</w:t>
      </w:r>
      <w:r>
        <w:rPr>
          <w:rFonts w:ascii="Times New Roman" w:hAnsi="Times New Roman"/>
          <w:i/>
          <w:sz w:val="28"/>
          <w:szCs w:val="28"/>
        </w:rPr>
        <w:t>а</w:t>
      </w:r>
      <w:r w:rsidRPr="00E5388C">
        <w:rPr>
          <w:rFonts w:ascii="Times New Roman" w:hAnsi="Times New Roman"/>
          <w:i/>
          <w:sz w:val="28"/>
          <w:szCs w:val="28"/>
        </w:rPr>
        <w:t xml:space="preserve"> имени М.В.</w:t>
      </w:r>
      <w:r w:rsidR="001050F2">
        <w:rPr>
          <w:rFonts w:ascii="Times New Roman" w:hAnsi="Times New Roman"/>
          <w:i/>
          <w:sz w:val="28"/>
          <w:szCs w:val="28"/>
        </w:rPr>
        <w:t xml:space="preserve"> </w:t>
      </w:r>
      <w:r w:rsidRPr="00E5388C">
        <w:rPr>
          <w:rFonts w:ascii="Times New Roman" w:hAnsi="Times New Roman"/>
          <w:i/>
          <w:sz w:val="28"/>
          <w:szCs w:val="28"/>
        </w:rPr>
        <w:t>Ломоносова</w:t>
      </w:r>
    </w:p>
    <w:p w:rsidR="002A71B6" w:rsidRDefault="002A71B6" w:rsidP="004F7D9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303E56" w:rsidRPr="00733319" w:rsidRDefault="00303E56" w:rsidP="004F7D9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33319">
        <w:rPr>
          <w:rFonts w:ascii="Times New Roman" w:hAnsi="Times New Roman"/>
          <w:b/>
          <w:i/>
          <w:sz w:val="24"/>
          <w:szCs w:val="24"/>
        </w:rPr>
        <w:t>Аннотация</w:t>
      </w:r>
    </w:p>
    <w:p w:rsidR="00F666EC" w:rsidRPr="00576E7D" w:rsidRDefault="00F666EC" w:rsidP="00F666E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76E7D">
        <w:rPr>
          <w:rFonts w:ascii="Times New Roman" w:hAnsi="Times New Roman"/>
          <w:i/>
          <w:sz w:val="24"/>
          <w:szCs w:val="24"/>
        </w:rPr>
        <w:t>Анализ причин бездефицитного водоснабжения процветающих средневековых городов сухостепного Крыма обнаруживает, что     К.Г. Паустовский в рассказе «Горная роса» поэтически гиперболизировал объемы собирающейся  в горных каменных бассейнах конденсационной влаги. Источником воды и в средневековом, и в современном Крыму является накапливающаяся в карстовых  полостях  Крымских гор гравитационная влага, то есть влага атмосферных осадков и поверхностного стока.</w:t>
      </w:r>
      <w:r w:rsidR="00576E7D" w:rsidRPr="00576E7D">
        <w:rPr>
          <w:rFonts w:ascii="Times New Roman" w:hAnsi="Times New Roman"/>
          <w:i/>
          <w:sz w:val="24"/>
          <w:szCs w:val="24"/>
        </w:rPr>
        <w:t xml:space="preserve"> </w:t>
      </w:r>
      <w:r w:rsidRPr="00576E7D">
        <w:rPr>
          <w:rFonts w:ascii="Times New Roman" w:hAnsi="Times New Roman"/>
          <w:i/>
          <w:sz w:val="24"/>
          <w:szCs w:val="24"/>
        </w:rPr>
        <w:t xml:space="preserve">Палеоклиматическая реконструкция эпохи расцвета </w:t>
      </w:r>
      <w:proofErr w:type="spellStart"/>
      <w:r w:rsidRPr="00576E7D">
        <w:rPr>
          <w:rFonts w:ascii="Times New Roman" w:hAnsi="Times New Roman"/>
          <w:i/>
          <w:sz w:val="24"/>
          <w:szCs w:val="24"/>
        </w:rPr>
        <w:t>Солхата</w:t>
      </w:r>
      <w:proofErr w:type="spellEnd"/>
      <w:r w:rsidRPr="00576E7D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576E7D">
        <w:rPr>
          <w:rFonts w:ascii="Times New Roman" w:hAnsi="Times New Roman"/>
          <w:i/>
          <w:sz w:val="24"/>
          <w:szCs w:val="24"/>
        </w:rPr>
        <w:t>Сугдейи</w:t>
      </w:r>
      <w:proofErr w:type="spellEnd"/>
      <w:r w:rsidRPr="00576E7D">
        <w:rPr>
          <w:rFonts w:ascii="Times New Roman" w:hAnsi="Times New Roman"/>
          <w:i/>
          <w:sz w:val="24"/>
          <w:szCs w:val="24"/>
        </w:rPr>
        <w:t>, выполне</w:t>
      </w:r>
      <w:r w:rsidR="00576E7D">
        <w:rPr>
          <w:rFonts w:ascii="Times New Roman" w:hAnsi="Times New Roman"/>
          <w:i/>
          <w:sz w:val="24"/>
          <w:szCs w:val="24"/>
        </w:rPr>
        <w:t>на</w:t>
      </w:r>
      <w:r w:rsidRPr="00576E7D">
        <w:rPr>
          <w:rFonts w:ascii="Times New Roman" w:hAnsi="Times New Roman"/>
          <w:i/>
          <w:sz w:val="24"/>
          <w:szCs w:val="24"/>
        </w:rPr>
        <w:t xml:space="preserve"> на </w:t>
      </w:r>
      <w:proofErr w:type="gramStart"/>
      <w:r w:rsidRPr="00576E7D">
        <w:rPr>
          <w:rFonts w:ascii="Times New Roman" w:hAnsi="Times New Roman"/>
          <w:i/>
          <w:sz w:val="24"/>
          <w:szCs w:val="24"/>
        </w:rPr>
        <w:t>основании</w:t>
      </w:r>
      <w:proofErr w:type="gramEnd"/>
      <w:r w:rsidRPr="00576E7D">
        <w:rPr>
          <w:rFonts w:ascii="Times New Roman" w:hAnsi="Times New Roman"/>
          <w:i/>
          <w:sz w:val="24"/>
          <w:szCs w:val="24"/>
        </w:rPr>
        <w:t xml:space="preserve"> изучения почвенных индикаторо</w:t>
      </w:r>
      <w:r w:rsidR="00576E7D">
        <w:rPr>
          <w:rFonts w:ascii="Times New Roman" w:hAnsi="Times New Roman"/>
          <w:i/>
          <w:sz w:val="24"/>
          <w:szCs w:val="24"/>
        </w:rPr>
        <w:t xml:space="preserve">в и </w:t>
      </w:r>
      <w:proofErr w:type="spellStart"/>
      <w:r w:rsidR="00576E7D">
        <w:rPr>
          <w:rFonts w:ascii="Times New Roman" w:hAnsi="Times New Roman"/>
          <w:i/>
          <w:sz w:val="24"/>
          <w:szCs w:val="24"/>
        </w:rPr>
        <w:t>биомаркеров</w:t>
      </w:r>
      <w:proofErr w:type="spellEnd"/>
      <w:r w:rsidR="00576E7D">
        <w:rPr>
          <w:rFonts w:ascii="Times New Roman" w:hAnsi="Times New Roman"/>
          <w:i/>
          <w:sz w:val="24"/>
          <w:szCs w:val="24"/>
        </w:rPr>
        <w:t>:</w:t>
      </w:r>
      <w:r w:rsidR="00576E7D" w:rsidRPr="00576E7D">
        <w:rPr>
          <w:rFonts w:ascii="Times New Roman" w:hAnsi="Times New Roman"/>
          <w:i/>
          <w:sz w:val="24"/>
          <w:szCs w:val="24"/>
        </w:rPr>
        <w:t xml:space="preserve"> </w:t>
      </w:r>
      <w:r w:rsidR="00576E7D" w:rsidRPr="00E96B70">
        <w:rPr>
          <w:rFonts w:ascii="Times New Roman" w:hAnsi="Times New Roman"/>
          <w:i/>
          <w:sz w:val="24"/>
          <w:szCs w:val="24"/>
        </w:rPr>
        <w:t>магнитн</w:t>
      </w:r>
      <w:r w:rsidR="00576E7D">
        <w:rPr>
          <w:rFonts w:ascii="Times New Roman" w:hAnsi="Times New Roman"/>
          <w:i/>
          <w:sz w:val="24"/>
          <w:szCs w:val="24"/>
        </w:rPr>
        <w:t>ой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восприимчивост</w:t>
      </w:r>
      <w:r w:rsidR="00576E7D">
        <w:rPr>
          <w:rFonts w:ascii="Times New Roman" w:hAnsi="Times New Roman"/>
          <w:i/>
          <w:sz w:val="24"/>
          <w:szCs w:val="24"/>
        </w:rPr>
        <w:t>и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,  </w:t>
      </w:r>
      <w:proofErr w:type="spellStart"/>
      <w:r w:rsidR="00576E7D" w:rsidRPr="00E96B70">
        <w:rPr>
          <w:rFonts w:ascii="Times New Roman" w:hAnsi="Times New Roman"/>
          <w:i/>
          <w:sz w:val="24"/>
          <w:szCs w:val="24"/>
        </w:rPr>
        <w:t>гумусно</w:t>
      </w:r>
      <w:r w:rsidR="00576E7D">
        <w:rPr>
          <w:rFonts w:ascii="Times New Roman" w:hAnsi="Times New Roman"/>
          <w:i/>
          <w:sz w:val="24"/>
          <w:szCs w:val="24"/>
        </w:rPr>
        <w:t>го</w:t>
      </w:r>
      <w:proofErr w:type="spellEnd"/>
      <w:r w:rsidR="00576E7D" w:rsidRPr="00E96B70">
        <w:rPr>
          <w:rFonts w:ascii="Times New Roman" w:hAnsi="Times New Roman"/>
          <w:i/>
          <w:sz w:val="24"/>
          <w:szCs w:val="24"/>
        </w:rPr>
        <w:t xml:space="preserve"> состояни</w:t>
      </w:r>
      <w:r w:rsidR="00576E7D">
        <w:rPr>
          <w:rFonts w:ascii="Times New Roman" w:hAnsi="Times New Roman"/>
          <w:i/>
          <w:sz w:val="24"/>
          <w:szCs w:val="24"/>
        </w:rPr>
        <w:t>я, показателей гранулометрического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состав</w:t>
      </w:r>
      <w:r w:rsidR="00576E7D">
        <w:rPr>
          <w:rFonts w:ascii="Times New Roman" w:hAnsi="Times New Roman"/>
          <w:i/>
          <w:sz w:val="24"/>
          <w:szCs w:val="24"/>
        </w:rPr>
        <w:t>а</w:t>
      </w:r>
      <w:r w:rsidR="00576E7D" w:rsidRPr="00E96B70">
        <w:rPr>
          <w:rFonts w:ascii="Times New Roman" w:hAnsi="Times New Roman"/>
          <w:i/>
          <w:sz w:val="24"/>
          <w:szCs w:val="24"/>
        </w:rPr>
        <w:t>, спектр</w:t>
      </w:r>
      <w:r w:rsidR="00576E7D">
        <w:rPr>
          <w:rFonts w:ascii="Times New Roman" w:hAnsi="Times New Roman"/>
          <w:i/>
          <w:sz w:val="24"/>
          <w:szCs w:val="24"/>
        </w:rPr>
        <w:t>ов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отражательной способности, содержани</w:t>
      </w:r>
      <w:r w:rsidR="00576E7D">
        <w:rPr>
          <w:rFonts w:ascii="Times New Roman" w:hAnsi="Times New Roman"/>
          <w:i/>
          <w:sz w:val="24"/>
          <w:szCs w:val="24"/>
        </w:rPr>
        <w:t>я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карбонатов, группово</w:t>
      </w:r>
      <w:r w:rsidR="00576E7D">
        <w:rPr>
          <w:rFonts w:ascii="Times New Roman" w:hAnsi="Times New Roman"/>
          <w:i/>
          <w:sz w:val="24"/>
          <w:szCs w:val="24"/>
        </w:rPr>
        <w:t>го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состав</w:t>
      </w:r>
      <w:r w:rsidR="00576E7D">
        <w:rPr>
          <w:rFonts w:ascii="Times New Roman" w:hAnsi="Times New Roman"/>
          <w:i/>
          <w:sz w:val="24"/>
          <w:szCs w:val="24"/>
        </w:rPr>
        <w:t>а</w:t>
      </w:r>
      <w:r w:rsidR="00576E7D" w:rsidRPr="00E96B70">
        <w:rPr>
          <w:rFonts w:ascii="Times New Roman" w:hAnsi="Times New Roman"/>
          <w:i/>
          <w:sz w:val="24"/>
          <w:szCs w:val="24"/>
        </w:rPr>
        <w:t xml:space="preserve"> фосфора</w:t>
      </w:r>
      <w:r w:rsidR="00576E7D">
        <w:rPr>
          <w:rFonts w:ascii="Times New Roman" w:hAnsi="Times New Roman"/>
          <w:i/>
          <w:sz w:val="24"/>
          <w:szCs w:val="24"/>
        </w:rPr>
        <w:t>. Полученные результаты демонстрирую</w:t>
      </w:r>
      <w:r w:rsidRPr="00576E7D">
        <w:rPr>
          <w:rFonts w:ascii="Times New Roman" w:hAnsi="Times New Roman"/>
          <w:i/>
          <w:sz w:val="24"/>
          <w:szCs w:val="24"/>
        </w:rPr>
        <w:t xml:space="preserve">т  высокий уровень стояния грунтовых вод в обсуждаемый период, то есть повышение </w:t>
      </w:r>
      <w:proofErr w:type="spellStart"/>
      <w:r w:rsidRPr="00576E7D">
        <w:rPr>
          <w:rFonts w:ascii="Times New Roman" w:hAnsi="Times New Roman"/>
          <w:i/>
          <w:sz w:val="24"/>
          <w:szCs w:val="24"/>
        </w:rPr>
        <w:t>гумидности</w:t>
      </w:r>
      <w:proofErr w:type="spellEnd"/>
      <w:r w:rsidRPr="00576E7D">
        <w:rPr>
          <w:rFonts w:ascii="Times New Roman" w:hAnsi="Times New Roman"/>
          <w:i/>
          <w:sz w:val="24"/>
          <w:szCs w:val="24"/>
        </w:rPr>
        <w:t xml:space="preserve"> климата. Оригинальные технологии, обеспечивавшие города водой, представляли собой  систему кяризов для двустороннего </w:t>
      </w:r>
      <w:r w:rsidR="00576E7D">
        <w:rPr>
          <w:rFonts w:ascii="Times New Roman" w:hAnsi="Times New Roman"/>
          <w:i/>
          <w:sz w:val="24"/>
          <w:szCs w:val="24"/>
        </w:rPr>
        <w:t>регулирования водного режима. В</w:t>
      </w:r>
      <w:r w:rsidRPr="00576E7D">
        <w:rPr>
          <w:rFonts w:ascii="Times New Roman" w:hAnsi="Times New Roman"/>
          <w:i/>
          <w:sz w:val="24"/>
          <w:szCs w:val="24"/>
        </w:rPr>
        <w:t>о влажные периоды  подземные каналы работали как осушительная дренажная сеть, собирая воду в колодцах и понижая уровень грунтовых вод</w:t>
      </w:r>
      <w:r w:rsidR="00576E7D">
        <w:rPr>
          <w:rFonts w:ascii="Times New Roman" w:hAnsi="Times New Roman"/>
          <w:i/>
          <w:sz w:val="24"/>
          <w:szCs w:val="24"/>
        </w:rPr>
        <w:t>. В</w:t>
      </w:r>
      <w:r w:rsidRPr="00576E7D">
        <w:rPr>
          <w:rFonts w:ascii="Times New Roman" w:hAnsi="Times New Roman"/>
          <w:i/>
          <w:sz w:val="24"/>
          <w:szCs w:val="24"/>
        </w:rPr>
        <w:t xml:space="preserve"> сухие </w:t>
      </w:r>
      <w:r w:rsidR="00576E7D" w:rsidRPr="00576E7D">
        <w:rPr>
          <w:rFonts w:ascii="Times New Roman" w:hAnsi="Times New Roman"/>
          <w:i/>
          <w:sz w:val="24"/>
          <w:szCs w:val="24"/>
        </w:rPr>
        <w:t>эпохи</w:t>
      </w:r>
      <w:r w:rsidRPr="00576E7D">
        <w:rPr>
          <w:rFonts w:ascii="Times New Roman" w:hAnsi="Times New Roman"/>
          <w:i/>
          <w:sz w:val="24"/>
          <w:szCs w:val="24"/>
        </w:rPr>
        <w:t xml:space="preserve"> каменные каналы и гончарные трубопроводы транспортировали воду родников, поверхностного и грунтового стока в городские фонтаны и бани. </w:t>
      </w:r>
    </w:p>
    <w:p w:rsidR="00576E7D" w:rsidRDefault="005B7FB8" w:rsidP="005B7FB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33319">
        <w:rPr>
          <w:rFonts w:ascii="Times New Roman" w:hAnsi="Times New Roman"/>
          <w:b/>
          <w:i/>
          <w:sz w:val="24"/>
          <w:szCs w:val="24"/>
        </w:rPr>
        <w:t>Ключевые слова</w:t>
      </w:r>
      <w:r w:rsidRPr="004F7D90">
        <w:rPr>
          <w:rFonts w:ascii="Times New Roman" w:hAnsi="Times New Roman"/>
          <w:i/>
          <w:sz w:val="24"/>
          <w:szCs w:val="24"/>
          <w:u w:val="single"/>
        </w:rPr>
        <w:t>:</w:t>
      </w:r>
      <w:r w:rsidRPr="00E96B70">
        <w:rPr>
          <w:rFonts w:ascii="Times New Roman" w:hAnsi="Times New Roman"/>
          <w:i/>
          <w:sz w:val="24"/>
          <w:szCs w:val="24"/>
        </w:rPr>
        <w:t xml:space="preserve"> </w:t>
      </w:r>
      <w:r w:rsidR="00576E7D">
        <w:rPr>
          <w:rFonts w:ascii="Times New Roman" w:hAnsi="Times New Roman"/>
          <w:i/>
          <w:sz w:val="24"/>
          <w:szCs w:val="24"/>
        </w:rPr>
        <w:t xml:space="preserve">гидрология ландшафтов, средневековый Крым, </w:t>
      </w:r>
      <w:proofErr w:type="spellStart"/>
      <w:r w:rsidR="00576E7D">
        <w:rPr>
          <w:rFonts w:ascii="Times New Roman" w:hAnsi="Times New Roman"/>
          <w:i/>
          <w:sz w:val="24"/>
          <w:szCs w:val="24"/>
        </w:rPr>
        <w:t>палеоклиматология</w:t>
      </w:r>
      <w:proofErr w:type="spellEnd"/>
      <w:r w:rsidR="00576E7D">
        <w:rPr>
          <w:rFonts w:ascii="Times New Roman" w:hAnsi="Times New Roman"/>
          <w:i/>
          <w:sz w:val="24"/>
          <w:szCs w:val="24"/>
        </w:rPr>
        <w:t>, почвенные индикаторы, технологии водоснабжения</w:t>
      </w:r>
      <w:r w:rsidR="00891F16">
        <w:rPr>
          <w:rFonts w:ascii="Times New Roman" w:hAnsi="Times New Roman"/>
          <w:i/>
          <w:sz w:val="24"/>
          <w:szCs w:val="24"/>
        </w:rPr>
        <w:t>.</w:t>
      </w:r>
    </w:p>
    <w:p w:rsidR="00891F16" w:rsidRDefault="00891F16" w:rsidP="005B7FB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33319" w:rsidRPr="00733319" w:rsidRDefault="00733319" w:rsidP="0073331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733319">
        <w:rPr>
          <w:rFonts w:ascii="Times New Roman" w:hAnsi="Times New Roman"/>
          <w:b/>
          <w:color w:val="000000"/>
          <w:sz w:val="28"/>
          <w:szCs w:val="28"/>
          <w:lang w:val="en-US"/>
        </w:rPr>
        <w:t>Origin</w:t>
      </w:r>
      <w:r w:rsidR="000371F6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733319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al water management technology in medieval town of </w:t>
      </w:r>
      <w:proofErr w:type="spellStart"/>
      <w:r w:rsidRPr="00733319">
        <w:rPr>
          <w:rFonts w:ascii="Times New Roman" w:hAnsi="Times New Roman"/>
          <w:b/>
          <w:color w:val="000000"/>
          <w:sz w:val="28"/>
          <w:szCs w:val="28"/>
          <w:lang w:val="en-US"/>
        </w:rPr>
        <w:t>Krimea</w:t>
      </w:r>
      <w:proofErr w:type="spellEnd"/>
    </w:p>
    <w:p w:rsidR="00733319" w:rsidRDefault="00733319" w:rsidP="0073331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Kovaleva N.O.,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Kovalev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I.V.,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Stolpnikova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 T.M.</w:t>
      </w:r>
    </w:p>
    <w:p w:rsidR="00733319" w:rsidRDefault="00733319" w:rsidP="0073331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Ecological Soil Science Institute of Moscow State University</w:t>
      </w:r>
    </w:p>
    <w:p w:rsidR="00733319" w:rsidRDefault="00733319" w:rsidP="00891F1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891F16" w:rsidRPr="00891F16" w:rsidRDefault="00891F16" w:rsidP="00891F1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733319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Abstract</w:t>
      </w:r>
      <w:r w:rsidRPr="00733319"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br/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Analysis of the causes of the water supply</w:t>
      </w:r>
      <w:r w:rsidR="00733319" w:rsidRP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was made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for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medieval towns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of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dry steppe Crimea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It </w:t>
      </w:r>
      <w:proofErr w:type="gramStart"/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is</w:t>
      </w:r>
      <w:proofErr w:type="gramEnd"/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detect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ed,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that K. G.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Paustovsky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in the story "Mountain dew"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has got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poetically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hyperboloidal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volumes 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of condensation water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in stone mountain pools</w:t>
      </w:r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Source of water in medieval and modern Crimea is accumulated in the caverns of the Crimean </w:t>
      </w:r>
      <w:proofErr w:type="gram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mountains</w:t>
      </w:r>
      <w:proofErr w:type="gramEnd"/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 by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gravitational moisture, i.e. moisture precipitation and surface runoff.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Paleoclimatic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reconstruction of </w:t>
      </w:r>
      <w:proofErr w:type="spellStart"/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>Solhat</w:t>
      </w:r>
      <w:proofErr w:type="spellEnd"/>
      <w:r w:rsidR="00733319">
        <w:rPr>
          <w:rFonts w:ascii="Times New Roman" w:hAnsi="Times New Roman"/>
          <w:color w:val="000000"/>
          <w:sz w:val="24"/>
          <w:szCs w:val="24"/>
          <w:lang w:val="en-US"/>
        </w:rPr>
        <w:t xml:space="preserve"> and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Suhday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>ij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based on a study of soil indicators and biomarkers: magnetic susceptibility, humus condition, indicators of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granulometric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composition, spectra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of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reflectivity, content of carbonates, group composition 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of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phosphorus. The results obtained demonstrate the high groundwater levels during the 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medieval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period, i.e. the increase of 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>climat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humidity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. The original technology, providing the city with water, was a system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of “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kariz</w:t>
      </w:r>
      <w:proofErr w:type="spellEnd"/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>”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for bilateral water management. During wet periods underground channels worked as drainage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system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, collecting water in wells and lowering the groundwater level. In dry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period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channels and pottery pipelines transported the water of springs, surface and underground runoff in urban fountains and baths. 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br/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br/>
      </w:r>
      <w:r w:rsidRPr="00733319">
        <w:rPr>
          <w:rFonts w:ascii="Times New Roman" w:hAnsi="Times New Roman"/>
          <w:b/>
          <w:color w:val="000000"/>
          <w:sz w:val="24"/>
          <w:szCs w:val="24"/>
          <w:lang w:val="en-US"/>
        </w:rPr>
        <w:t>Keywords: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landscape</w:t>
      </w:r>
      <w:r w:rsidR="008346C8" w:rsidRP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346C8" w:rsidRPr="00891F16">
        <w:rPr>
          <w:rFonts w:ascii="Times New Roman" w:hAnsi="Times New Roman"/>
          <w:color w:val="000000"/>
          <w:sz w:val="24"/>
          <w:szCs w:val="24"/>
          <w:lang w:val="en-US"/>
        </w:rPr>
        <w:t>hydrology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, medieval Crimea, </w:t>
      </w:r>
      <w:proofErr w:type="spellStart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paleoclimatology</w:t>
      </w:r>
      <w:proofErr w:type="spellEnd"/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>, soil indicators, technology</w:t>
      </w:r>
      <w:r w:rsidR="008346C8">
        <w:rPr>
          <w:rFonts w:ascii="Times New Roman" w:hAnsi="Times New Roman"/>
          <w:color w:val="000000"/>
          <w:sz w:val="24"/>
          <w:szCs w:val="24"/>
          <w:lang w:val="en-US"/>
        </w:rPr>
        <w:t xml:space="preserve"> of</w:t>
      </w:r>
      <w:r w:rsidRPr="00891F16">
        <w:rPr>
          <w:rFonts w:ascii="Times New Roman" w:hAnsi="Times New Roman"/>
          <w:color w:val="000000"/>
          <w:sz w:val="24"/>
          <w:szCs w:val="24"/>
          <w:lang w:val="en-US"/>
        </w:rPr>
        <w:t xml:space="preserve"> water supply.</w:t>
      </w:r>
    </w:p>
    <w:p w:rsidR="00891F16" w:rsidRPr="00891F16" w:rsidRDefault="00891F16" w:rsidP="00891F1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891F16" w:rsidRPr="00891F16" w:rsidRDefault="00891F16" w:rsidP="005B7FB8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891F16" w:rsidRPr="00891F16" w:rsidRDefault="00891F16" w:rsidP="005B7FB8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3F5D13" w:rsidRPr="00891F16" w:rsidRDefault="003F5D13" w:rsidP="00E5388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F16">
        <w:rPr>
          <w:rFonts w:ascii="Times New Roman" w:hAnsi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К.Г. Паустовский в рассказе «Горная роса» высказал удивительную мысль о водоснабжении горной росой средневекового города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, располагавшегося на территории нынешнего Старого Крыма, </w:t>
      </w:r>
      <w:r w:rsidR="001050F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одного из самых цветущих городов Востока, соперничавшего по красоте с Багдадом и Дамаском (Паустовский, 2011).  </w:t>
      </w:r>
      <w:proofErr w:type="gramStart"/>
      <w:r>
        <w:rPr>
          <w:rFonts w:ascii="Times New Roman" w:hAnsi="Times New Roman"/>
          <w:sz w:val="28"/>
          <w:szCs w:val="28"/>
        </w:rPr>
        <w:t xml:space="preserve">Герой рассказа Паустовского проследил линию гончарных труб, поставлявших воду в город с горы </w:t>
      </w:r>
      <w:proofErr w:type="spellStart"/>
      <w:r>
        <w:rPr>
          <w:rFonts w:ascii="Times New Roman" w:hAnsi="Times New Roman"/>
          <w:sz w:val="28"/>
          <w:szCs w:val="28"/>
        </w:rPr>
        <w:t>Агармыш</w:t>
      </w:r>
      <w:proofErr w:type="spellEnd"/>
      <w:r>
        <w:rPr>
          <w:rFonts w:ascii="Times New Roman" w:hAnsi="Times New Roman"/>
          <w:sz w:val="28"/>
          <w:szCs w:val="28"/>
        </w:rPr>
        <w:t xml:space="preserve"> и с соседних сухих гор, где она собиралась, по мнению автора, на вершинах в виде конденсата во время перехода от ночного холода к жаре и стекала на дно разрушенных ныне каменных бассейнов.</w:t>
      </w:r>
      <w:proofErr w:type="gramEnd"/>
      <w:r>
        <w:rPr>
          <w:rFonts w:ascii="Times New Roman" w:hAnsi="Times New Roman"/>
          <w:sz w:val="28"/>
          <w:szCs w:val="28"/>
        </w:rPr>
        <w:t xml:space="preserve"> Из этих бассейнов вода по 15 километровому водотоку струилась в мраморные городские фонтаны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. Уже из них, как отмечает Э.С. </w:t>
      </w:r>
      <w:proofErr w:type="spellStart"/>
      <w:r>
        <w:rPr>
          <w:rFonts w:ascii="Times New Roman" w:hAnsi="Times New Roman"/>
          <w:sz w:val="28"/>
          <w:szCs w:val="28"/>
        </w:rPr>
        <w:t>Кульпин</w:t>
      </w:r>
      <w:proofErr w:type="spellEnd"/>
      <w:r>
        <w:rPr>
          <w:rFonts w:ascii="Times New Roman" w:hAnsi="Times New Roman"/>
          <w:sz w:val="28"/>
          <w:szCs w:val="28"/>
        </w:rPr>
        <w:t xml:space="preserve"> (2008), городские жители брали питьевую воду. 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Однако возможно ли обеспечить питьевой водой только за счет влаги ночных бризов третий по величине и значимости город Золотой Орды с населением, по мнению М.Г. </w:t>
      </w:r>
      <w:proofErr w:type="spellStart"/>
      <w:r>
        <w:rPr>
          <w:rFonts w:ascii="Times New Roman" w:hAnsi="Times New Roman"/>
          <w:sz w:val="28"/>
          <w:szCs w:val="28"/>
        </w:rPr>
        <w:t>Крамаровского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(1997), в 11 тысяч человек,  или даже, согласно арабским источникам,  в 85 тысяч человек? «На протяжении всей средневековой истории </w:t>
      </w:r>
      <w:proofErr w:type="spellStart"/>
      <w:r>
        <w:rPr>
          <w:rFonts w:ascii="Times New Roman" w:hAnsi="Times New Roman"/>
          <w:sz w:val="28"/>
          <w:szCs w:val="28"/>
        </w:rPr>
        <w:t>Солхат-Крым</w:t>
      </w:r>
      <w:proofErr w:type="spellEnd"/>
      <w:r>
        <w:rPr>
          <w:rFonts w:ascii="Times New Roman" w:hAnsi="Times New Roman"/>
          <w:sz w:val="28"/>
          <w:szCs w:val="28"/>
        </w:rPr>
        <w:t xml:space="preserve"> доминировал на полуострове в постоянном соперничестве с </w:t>
      </w:r>
      <w:proofErr w:type="spellStart"/>
      <w:r>
        <w:rPr>
          <w:rFonts w:ascii="Times New Roman" w:hAnsi="Times New Roman"/>
          <w:sz w:val="28"/>
          <w:szCs w:val="28"/>
        </w:rPr>
        <w:t>Каффой</w:t>
      </w:r>
      <w:proofErr w:type="spellEnd"/>
      <w:r>
        <w:rPr>
          <w:rFonts w:ascii="Times New Roman" w:hAnsi="Times New Roman"/>
          <w:sz w:val="28"/>
          <w:szCs w:val="28"/>
        </w:rPr>
        <w:t xml:space="preserve">. И хотя это был спор двух примерно равных по возрасту административных «столиц» </w:t>
      </w:r>
      <w:r w:rsidR="001050F2"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джучидской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и «колониального вл</w:t>
      </w:r>
      <w:r w:rsidR="001050F2">
        <w:rPr>
          <w:rFonts w:ascii="Times New Roman" w:hAnsi="Times New Roman"/>
          <w:sz w:val="28"/>
          <w:szCs w:val="28"/>
        </w:rPr>
        <w:t xml:space="preserve">адения </w:t>
      </w:r>
      <w:proofErr w:type="spellStart"/>
      <w:r w:rsidR="001050F2">
        <w:rPr>
          <w:rFonts w:ascii="Times New Roman" w:hAnsi="Times New Roman"/>
          <w:sz w:val="28"/>
          <w:szCs w:val="28"/>
        </w:rPr>
        <w:t>Газзарии</w:t>
      </w:r>
      <w:proofErr w:type="spellEnd"/>
      <w:r w:rsidR="001050F2">
        <w:rPr>
          <w:rFonts w:ascii="Times New Roman" w:hAnsi="Times New Roman"/>
          <w:sz w:val="28"/>
          <w:szCs w:val="28"/>
        </w:rPr>
        <w:t xml:space="preserve">» – </w:t>
      </w:r>
      <w:r>
        <w:rPr>
          <w:rFonts w:ascii="Times New Roman" w:hAnsi="Times New Roman"/>
          <w:sz w:val="28"/>
          <w:szCs w:val="28"/>
        </w:rPr>
        <w:t xml:space="preserve"> реальная власть в Крыму, несмотря на поражения </w:t>
      </w:r>
      <w:proofErr w:type="spellStart"/>
      <w:r>
        <w:rPr>
          <w:rFonts w:ascii="Times New Roman" w:hAnsi="Times New Roman"/>
          <w:sz w:val="28"/>
          <w:szCs w:val="28"/>
        </w:rPr>
        <w:t>золотоордынцев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в локальной войне с генуэзцами в 1385-86 гг., принадлежала </w:t>
      </w:r>
      <w:proofErr w:type="spellStart"/>
      <w:r>
        <w:rPr>
          <w:rFonts w:ascii="Times New Roman" w:hAnsi="Times New Roman"/>
          <w:sz w:val="28"/>
          <w:szCs w:val="28"/>
        </w:rPr>
        <w:t>Солхату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Крамаровский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1997). А.А. Бурханов (2013) отмечает, что город </w:t>
      </w:r>
      <w:proofErr w:type="spellStart"/>
      <w:r>
        <w:rPr>
          <w:rFonts w:ascii="Times New Roman" w:hAnsi="Times New Roman"/>
          <w:sz w:val="28"/>
          <w:szCs w:val="28"/>
        </w:rPr>
        <w:t>Солхат</w:t>
      </w:r>
      <w:proofErr w:type="spellEnd"/>
      <w:r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/>
          <w:sz w:val="28"/>
          <w:szCs w:val="28"/>
        </w:rPr>
        <w:t>Кырым</w:t>
      </w:r>
      <w:proofErr w:type="spellEnd"/>
      <w:r>
        <w:rPr>
          <w:rFonts w:ascii="Times New Roman" w:hAnsi="Times New Roman"/>
          <w:sz w:val="28"/>
          <w:szCs w:val="28"/>
        </w:rPr>
        <w:t>, давший название всему полуострову, был узловой точкой Великого шелкового пути, а впоследствии стал первой столицей Крымского ханства. По словам арабского географа Омара ибн ал Варди, «</w:t>
      </w:r>
      <w:proofErr w:type="spellStart"/>
      <w:r>
        <w:rPr>
          <w:rFonts w:ascii="Times New Roman" w:hAnsi="Times New Roman"/>
          <w:sz w:val="28"/>
          <w:szCs w:val="28"/>
        </w:rPr>
        <w:t>Солхат</w:t>
      </w:r>
      <w:proofErr w:type="spellEnd"/>
      <w:r>
        <w:rPr>
          <w:rFonts w:ascii="Times New Roman" w:hAnsi="Times New Roman"/>
          <w:sz w:val="28"/>
          <w:szCs w:val="28"/>
        </w:rPr>
        <w:t xml:space="preserve"> – город большой и красивый, где имеются базары, мечети, гостиницы, бани» (цитировано по </w:t>
      </w:r>
      <w:proofErr w:type="spellStart"/>
      <w:r>
        <w:rPr>
          <w:rFonts w:ascii="Times New Roman" w:hAnsi="Times New Roman"/>
          <w:sz w:val="28"/>
          <w:szCs w:val="28"/>
        </w:rPr>
        <w:t>Бурханову</w:t>
      </w:r>
      <w:proofErr w:type="spellEnd"/>
      <w:r>
        <w:rPr>
          <w:rFonts w:ascii="Times New Roman" w:hAnsi="Times New Roman"/>
          <w:sz w:val="28"/>
          <w:szCs w:val="28"/>
        </w:rPr>
        <w:t xml:space="preserve">, 2013)). С точки зрения гидрологии и ландшафтоведения, факт подобного обеспечения столь развитого поселения пресной водой только за счет конденсации влаги представляется весьма маловероятным. </w:t>
      </w:r>
    </w:p>
    <w:p w:rsidR="00402EDC" w:rsidRPr="00100803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Действительно, ландшафты обсуждаемой территории, принадлежащие к </w:t>
      </w:r>
      <w:proofErr w:type="spellStart"/>
      <w:r>
        <w:rPr>
          <w:rFonts w:ascii="Times New Roman" w:hAnsi="Times New Roman"/>
          <w:sz w:val="28"/>
          <w:szCs w:val="28"/>
        </w:rPr>
        <w:t>Южнокрымскому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горному округу, по В.М. </w:t>
      </w:r>
      <w:proofErr w:type="spellStart"/>
      <w:r>
        <w:rPr>
          <w:rFonts w:ascii="Times New Roman" w:hAnsi="Times New Roman"/>
          <w:sz w:val="28"/>
          <w:szCs w:val="28"/>
        </w:rPr>
        <w:t>Фридланду</w:t>
      </w:r>
      <w:proofErr w:type="spellEnd"/>
      <w:r>
        <w:rPr>
          <w:rFonts w:ascii="Times New Roman" w:hAnsi="Times New Roman"/>
          <w:sz w:val="28"/>
          <w:szCs w:val="28"/>
        </w:rPr>
        <w:t xml:space="preserve"> (1986), относятся к субтропическому континентальному классу горной поясности, то есть отличаются максимальной  засушливостью среди всех горных систем Евразии наряду с </w:t>
      </w:r>
      <w:proofErr w:type="spellStart"/>
      <w:r>
        <w:rPr>
          <w:rFonts w:ascii="Times New Roman" w:hAnsi="Times New Roman"/>
          <w:sz w:val="28"/>
          <w:szCs w:val="28"/>
        </w:rPr>
        <w:t>Притуранскими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Восточно-Памирскими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горами. Аналоги </w:t>
      </w:r>
      <w:proofErr w:type="spellStart"/>
      <w:r>
        <w:rPr>
          <w:rFonts w:ascii="Times New Roman" w:hAnsi="Times New Roman"/>
          <w:sz w:val="28"/>
          <w:szCs w:val="28"/>
        </w:rPr>
        <w:t>южнокрымских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природных комплексов приурочены к Копетдагу, </w:t>
      </w:r>
      <w:proofErr w:type="spellStart"/>
      <w:r>
        <w:rPr>
          <w:rFonts w:ascii="Times New Roman" w:hAnsi="Times New Roman"/>
          <w:sz w:val="28"/>
          <w:szCs w:val="28"/>
        </w:rPr>
        <w:t>Памиро-Алаю</w:t>
      </w:r>
      <w:proofErr w:type="spellEnd"/>
      <w:r>
        <w:rPr>
          <w:rFonts w:ascii="Times New Roman" w:hAnsi="Times New Roman"/>
          <w:sz w:val="28"/>
          <w:szCs w:val="28"/>
        </w:rPr>
        <w:t xml:space="preserve">, Центральному Тянь-Шаню и чуть </w:t>
      </w:r>
      <w:proofErr w:type="gramStart"/>
      <w:r>
        <w:rPr>
          <w:rFonts w:ascii="Times New Roman" w:hAnsi="Times New Roman"/>
          <w:sz w:val="28"/>
          <w:szCs w:val="28"/>
        </w:rPr>
        <w:t>менее континентальному</w:t>
      </w:r>
      <w:proofErr w:type="gramEnd"/>
      <w:r>
        <w:rPr>
          <w:rFonts w:ascii="Times New Roman" w:hAnsi="Times New Roman"/>
          <w:sz w:val="28"/>
          <w:szCs w:val="28"/>
        </w:rPr>
        <w:t xml:space="preserve"> Восточному Кавказу. Современным горным и </w:t>
      </w:r>
      <w:proofErr w:type="spellStart"/>
      <w:r>
        <w:rPr>
          <w:rFonts w:ascii="Times New Roman" w:hAnsi="Times New Roman"/>
          <w:sz w:val="28"/>
          <w:szCs w:val="28"/>
        </w:rPr>
        <w:t>куэстовым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ландшафтам Южного Крыма свойственно сухое и жаркое лето. При сумме активных температур около 4000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С среднегодовое количество осадков  - всего 350-</w:t>
      </w:r>
      <w:smartTag w:uri="urn:schemas-microsoft-com:office:smarttags" w:element="metricconverter">
        <w:smartTagPr>
          <w:attr w:name="ProductID" w:val="400 мм"/>
        </w:smartTagPr>
        <w:r>
          <w:rPr>
            <w:rFonts w:ascii="Times New Roman" w:hAnsi="Times New Roman"/>
            <w:sz w:val="28"/>
            <w:szCs w:val="28"/>
          </w:rPr>
          <w:t>400 мм</w:t>
        </w:r>
      </w:smartTag>
      <w:r>
        <w:rPr>
          <w:rFonts w:ascii="Times New Roman" w:hAnsi="Times New Roman"/>
          <w:sz w:val="28"/>
          <w:szCs w:val="28"/>
        </w:rPr>
        <w:t xml:space="preserve">, а  характер их распределения – средиземноморский, - с максимумом зимой (Голубчиков, 1996), коэффициент увлажнения – 0,46. При таких современных климатических показателях и высокой интенсивности солнечной радиации трудно </w:t>
      </w:r>
      <w:proofErr w:type="gramStart"/>
      <w:r>
        <w:rPr>
          <w:rFonts w:ascii="Times New Roman" w:hAnsi="Times New Roman"/>
          <w:sz w:val="28"/>
          <w:szCs w:val="28"/>
        </w:rPr>
        <w:t>представить возможность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накопления </w:t>
      </w:r>
      <w:r>
        <w:rPr>
          <w:rFonts w:ascii="Times New Roman" w:hAnsi="Times New Roman"/>
          <w:sz w:val="28"/>
          <w:szCs w:val="28"/>
        </w:rPr>
        <w:lastRenderedPageBreak/>
        <w:t>значительно</w:t>
      </w:r>
      <w:r w:rsidR="001050F2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количества конденсированной влаги только за счет суточных перепадов температур и характерных для Средиземноморских гор морских фенов. </w:t>
      </w:r>
      <w:proofErr w:type="gramStart"/>
      <w:r>
        <w:rPr>
          <w:rFonts w:ascii="Times New Roman" w:hAnsi="Times New Roman"/>
          <w:sz w:val="28"/>
          <w:szCs w:val="28"/>
        </w:rPr>
        <w:t>Почвы способны конденсировать около 4-5 % атмосферной влаги, а камни – до 10 %. Для эффективной конденсации при этом необходимо, чтобы грунты быстро остывали и быстро проводили влагу в нижележащие слои, то есть были легкого гранулометрического состава, контрасты температур между ночью и днем и между сезонами должны быть резкими, а небо оставаться ясным в ночные часы.</w:t>
      </w:r>
      <w:proofErr w:type="gramEnd"/>
      <w:r>
        <w:rPr>
          <w:rFonts w:ascii="Times New Roman" w:hAnsi="Times New Roman"/>
          <w:sz w:val="28"/>
          <w:szCs w:val="28"/>
        </w:rPr>
        <w:t xml:space="preserve"> Все эти условия выглядят вполне вероятными в континентальном климате </w:t>
      </w:r>
      <w:proofErr w:type="spellStart"/>
      <w:r>
        <w:rPr>
          <w:rFonts w:ascii="Times New Roman" w:hAnsi="Times New Roman"/>
          <w:sz w:val="28"/>
          <w:szCs w:val="28"/>
        </w:rPr>
        <w:t>Крымких</w:t>
      </w:r>
      <w:proofErr w:type="spellEnd"/>
      <w:r>
        <w:rPr>
          <w:rFonts w:ascii="Times New Roman" w:hAnsi="Times New Roman"/>
          <w:sz w:val="28"/>
          <w:szCs w:val="28"/>
        </w:rPr>
        <w:t xml:space="preserve"> гор, особенно весной или осенью. Например, при влажности воздуха около 30 % температура точки росы составляет 13,2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, а при 40 % </w:t>
      </w:r>
      <w:r w:rsidR="001050F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17,8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. Тем не менее, максимальное количество росы, которое фактически регистрировалось – это менее </w:t>
      </w:r>
      <w:smartTag w:uri="urn:schemas-microsoft-com:office:smarttags" w:element="metricconverter">
        <w:smartTagPr>
          <w:attr w:name="ProductID" w:val="0,05 см"/>
        </w:smartTagPr>
        <w:r>
          <w:rPr>
            <w:rFonts w:ascii="Times New Roman" w:hAnsi="Times New Roman"/>
            <w:sz w:val="28"/>
            <w:szCs w:val="28"/>
          </w:rPr>
          <w:t>0,05 см</w:t>
        </w:r>
      </w:smartTag>
      <w:r>
        <w:rPr>
          <w:rFonts w:ascii="Times New Roman" w:hAnsi="Times New Roman"/>
          <w:sz w:val="28"/>
          <w:szCs w:val="28"/>
        </w:rPr>
        <w:t xml:space="preserve"> за одну ночь, а за год – не более нескольких десятков см водного слоя.</w:t>
      </w:r>
    </w:p>
    <w:p w:rsidR="00CC077C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Еще </w:t>
      </w:r>
      <w:proofErr w:type="gramStart"/>
      <w:r>
        <w:rPr>
          <w:rFonts w:ascii="Times New Roman" w:hAnsi="Times New Roman"/>
          <w:sz w:val="28"/>
          <w:szCs w:val="28"/>
        </w:rPr>
        <w:t>большую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аридность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мощный естественный дренаж ландшафтов обеспечивает их известковое основание. Известняковые хребты отличаются особенной неприступностью, резким чередованием выровненных поверхностей (яйлы) с глубокими ущельями, наличием каменных полей и каменных мостов. Подобный рельеф на </w:t>
      </w:r>
      <w:proofErr w:type="gramStart"/>
      <w:r>
        <w:rPr>
          <w:rFonts w:ascii="Times New Roman" w:hAnsi="Times New Roman"/>
          <w:sz w:val="28"/>
          <w:szCs w:val="28"/>
        </w:rPr>
        <w:t>протяжении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многих веков обеспечивал почти полную неприступность генуэзской крепости  на относительно невысокой горе </w:t>
      </w:r>
      <w:proofErr w:type="spellStart"/>
      <w:r>
        <w:rPr>
          <w:rFonts w:ascii="Times New Roman" w:hAnsi="Times New Roman"/>
          <w:sz w:val="28"/>
          <w:szCs w:val="28"/>
        </w:rPr>
        <w:t>Дженевез-Кая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57 м"/>
        </w:smartTagPr>
        <w:r>
          <w:rPr>
            <w:rFonts w:ascii="Times New Roman" w:hAnsi="Times New Roman"/>
            <w:sz w:val="28"/>
            <w:szCs w:val="28"/>
          </w:rPr>
          <w:t>157 м</w:t>
        </w:r>
      </w:smartTag>
      <w:r>
        <w:rPr>
          <w:rFonts w:ascii="Times New Roman" w:hAnsi="Times New Roman"/>
          <w:sz w:val="28"/>
          <w:szCs w:val="28"/>
        </w:rPr>
        <w:t xml:space="preserve"> над уровнем моря) у наиболее известного средневекового города-фактории </w:t>
      </w:r>
      <w:proofErr w:type="spellStart"/>
      <w:r>
        <w:rPr>
          <w:rFonts w:ascii="Times New Roman" w:hAnsi="Times New Roman"/>
          <w:sz w:val="28"/>
          <w:szCs w:val="28"/>
        </w:rPr>
        <w:t>Солдайя</w:t>
      </w:r>
      <w:proofErr w:type="spellEnd"/>
      <w:r>
        <w:rPr>
          <w:rFonts w:ascii="Times New Roman" w:hAnsi="Times New Roman"/>
          <w:sz w:val="28"/>
          <w:szCs w:val="28"/>
        </w:rPr>
        <w:t xml:space="preserve"> (Судак) (рис.1,2). Высокая испаряемость воды и свойство известняка образовывать крат затрудняют накопление вод поверхностного стока, то есть делают невозможным строительство традиционных в средней полосе колодцев. С другой стороны, карстовые полости становятся водосборными емкостями для дождевых и поверхностных вод, которые разгружаю</w:t>
      </w:r>
      <w:r w:rsidR="001050F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ся (струятся) ниже по уклону в виде родников. Именно от такого родника на </w:t>
      </w:r>
      <w:proofErr w:type="gramStart"/>
      <w:r>
        <w:rPr>
          <w:rFonts w:ascii="Times New Roman" w:hAnsi="Times New Roman"/>
          <w:sz w:val="28"/>
          <w:szCs w:val="28"/>
        </w:rPr>
        <w:t>склонах</w:t>
      </w:r>
      <w:proofErr w:type="gramEnd"/>
      <w:r>
        <w:rPr>
          <w:rFonts w:ascii="Times New Roman" w:hAnsi="Times New Roman"/>
          <w:sz w:val="28"/>
          <w:szCs w:val="28"/>
        </w:rPr>
        <w:t xml:space="preserve"> горы </w:t>
      </w:r>
      <w:proofErr w:type="spellStart"/>
      <w:r>
        <w:rPr>
          <w:rFonts w:ascii="Times New Roman" w:hAnsi="Times New Roman"/>
          <w:sz w:val="28"/>
          <w:szCs w:val="28"/>
        </w:rPr>
        <w:t>Перчем-Кая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577 м"/>
        </w:smartTagPr>
        <w:r>
          <w:rPr>
            <w:rFonts w:ascii="Times New Roman" w:hAnsi="Times New Roman"/>
            <w:sz w:val="28"/>
            <w:szCs w:val="28"/>
          </w:rPr>
          <w:t>577 м</w:t>
        </w:r>
      </w:smartTag>
      <w:r>
        <w:rPr>
          <w:rFonts w:ascii="Times New Roman" w:hAnsi="Times New Roman"/>
          <w:sz w:val="28"/>
          <w:szCs w:val="28"/>
        </w:rPr>
        <w:t xml:space="preserve">) в трех километрах к северу от крепости и был проложен гончарный генуэзский водопровод к знаменитому фонтану у крепости, от которого четыре нитки труб тянулись в цитадель. </w:t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 xml:space="preserve">Судя по сохранившимся в архитектурном комплексе крепости специальным герметичным каменным цистернам, построенным при генуэзском консуле в </w:t>
      </w:r>
      <w:smartTag w:uri="urn:schemas-microsoft-com:office:smarttags" w:element="metricconverter">
        <w:smartTagPr>
          <w:attr w:name="ProductID" w:val="1375 г"/>
        </w:smartTagPr>
        <w:r>
          <w:rPr>
            <w:rFonts w:ascii="Times New Roman" w:hAnsi="Times New Roman"/>
            <w:sz w:val="28"/>
            <w:szCs w:val="28"/>
          </w:rPr>
          <w:t>1375 г</w:t>
        </w:r>
        <w:r w:rsidR="001050F2">
          <w:rPr>
            <w:rFonts w:ascii="Times New Roman" w:hAnsi="Times New Roman"/>
            <w:sz w:val="28"/>
            <w:szCs w:val="28"/>
          </w:rPr>
          <w:t>.</w:t>
        </w:r>
      </w:smartTag>
      <w:r>
        <w:rPr>
          <w:rFonts w:ascii="Times New Roman" w:hAnsi="Times New Roman"/>
          <w:sz w:val="28"/>
          <w:szCs w:val="28"/>
        </w:rPr>
        <w:t>,  родниковой влаги было явно недостаточно.</w:t>
      </w:r>
      <w:proofErr w:type="gramEnd"/>
      <w:r>
        <w:rPr>
          <w:rFonts w:ascii="Times New Roman" w:hAnsi="Times New Roman"/>
          <w:sz w:val="28"/>
          <w:szCs w:val="28"/>
        </w:rPr>
        <w:t xml:space="preserve"> Поэтому в специально оборудованных помещениях из известняка объемом до </w:t>
      </w:r>
      <w:smartTag w:uri="urn:schemas-microsoft-com:office:smarttags" w:element="metricconverter">
        <w:smartTagPr>
          <w:attr w:name="ProductID" w:val="185 м3"/>
        </w:smartTagPr>
        <w:r>
          <w:rPr>
            <w:rFonts w:ascii="Times New Roman" w:hAnsi="Times New Roman"/>
            <w:sz w:val="28"/>
            <w:szCs w:val="28"/>
          </w:rPr>
          <w:t xml:space="preserve">185 </w:t>
        </w:r>
        <w:r w:rsidRPr="00412D8C">
          <w:rPr>
            <w:rFonts w:ascii="Times New Roman" w:hAnsi="Times New Roman"/>
            <w:sz w:val="28"/>
            <w:szCs w:val="28"/>
          </w:rPr>
          <w:t>м</w:t>
        </w:r>
        <w:r w:rsidRPr="00412D8C"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412D8C">
        <w:rPr>
          <w:rFonts w:ascii="Times New Roman" w:hAnsi="Times New Roman"/>
          <w:sz w:val="28"/>
          <w:szCs w:val="28"/>
        </w:rPr>
        <w:t>собирали</w:t>
      </w:r>
      <w:r>
        <w:rPr>
          <w:rFonts w:ascii="Times New Roman" w:hAnsi="Times New Roman"/>
          <w:sz w:val="28"/>
          <w:szCs w:val="28"/>
        </w:rPr>
        <w:t xml:space="preserve"> и бережно хранили пресную воду, поступавшую весной и во время обильных дождей, а затем строго распределяли между горожанами и даже наблюдали за потреблением воды.</w:t>
      </w:r>
    </w:p>
    <w:p w:rsidR="00402EDC" w:rsidRDefault="00150A9A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A9A">
        <w:rPr>
          <w:noProof/>
          <w:lang w:eastAsia="ru-RU"/>
        </w:rPr>
        <w:lastRenderedPageBreak/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26" type="#_x0000_t128" style="position:absolute;left:0;text-align:left;margin-left:240.45pt;margin-top:172.5pt;width:18.75pt;height:16.5pt;z-index:251657216" strokecolor="#c00000"/>
        </w:pict>
      </w:r>
      <w:r w:rsidR="00C529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1540" cy="3200400"/>
            <wp:effectExtent l="19050" t="0" r="3810" b="0"/>
            <wp:docPr id="8" name="Рисунок 12" descr="http://upload.wikimedia.org/wikipedia/commons/2/2d/Genova_fortress_Su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upload.wikimedia.org/wikipedia/commons/2/2d/Genova_fortress_Suda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Pr="00BF5EF1" w:rsidRDefault="00402EDC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F5EF1">
        <w:rPr>
          <w:rFonts w:ascii="Times New Roman" w:hAnsi="Times New Roman"/>
          <w:b/>
          <w:sz w:val="24"/>
          <w:szCs w:val="24"/>
        </w:rPr>
        <w:t xml:space="preserve">Рис. 1. Генуэзская крепость на  горе </w:t>
      </w:r>
      <w:proofErr w:type="spellStart"/>
      <w:r w:rsidRPr="00BF5EF1">
        <w:rPr>
          <w:rFonts w:ascii="Times New Roman" w:hAnsi="Times New Roman"/>
          <w:b/>
          <w:sz w:val="24"/>
          <w:szCs w:val="24"/>
        </w:rPr>
        <w:t>Дженевез-Кая</w:t>
      </w:r>
      <w:proofErr w:type="spellEnd"/>
      <w:r w:rsidRPr="00BF5EF1">
        <w:rPr>
          <w:rFonts w:ascii="Times New Roman" w:hAnsi="Times New Roman"/>
          <w:b/>
          <w:sz w:val="24"/>
          <w:szCs w:val="24"/>
        </w:rPr>
        <w:t xml:space="preserve">, Судак (треугольником отмечено место отбора почвенных образцов – археологические раскопки на территории крепости).  </w:t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C529B0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4610" cy="2898775"/>
            <wp:effectExtent l="19050" t="0" r="254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5EF1">
        <w:rPr>
          <w:rFonts w:ascii="Times New Roman" w:hAnsi="Times New Roman"/>
          <w:b/>
          <w:sz w:val="24"/>
          <w:szCs w:val="24"/>
        </w:rPr>
        <w:t>Рис. 2. Ландшафты южного склона Главной гряды Крыма.</w:t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2EDC" w:rsidRDefault="00C529B0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2730" cy="3657600"/>
            <wp:effectExtent l="19050" t="0" r="0" b="0"/>
            <wp:docPr id="3" name="Рисунок 10" descr="http://upload.wikimedia.org/wikipedia/ru/thumb/4/46/GenuezskayaKrepostSudak06.jpeg/1280px-GenuezskayaKrepostSudak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ru/thumb/4/46/GenuezskayaKrepostSudak06.jpeg/1280px-GenuezskayaKrepostSudak0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Default="00402EDC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2EDC" w:rsidRPr="00BF5EF1" w:rsidRDefault="00402EDC" w:rsidP="000353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3. Цистерна для хранения воды в генуэзской крепости.</w:t>
      </w:r>
    </w:p>
    <w:p w:rsidR="00402EDC" w:rsidRPr="00BF5EF1" w:rsidRDefault="00402EDC" w:rsidP="00035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2EDC" w:rsidRDefault="00402EDC" w:rsidP="007526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42D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gramStart"/>
      <w:r w:rsidRPr="00D142D9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редневековый город </w:t>
      </w:r>
      <w:proofErr w:type="spellStart"/>
      <w:r>
        <w:rPr>
          <w:rFonts w:ascii="Times New Roman" w:hAnsi="Times New Roman"/>
          <w:sz w:val="28"/>
          <w:szCs w:val="28"/>
        </w:rPr>
        <w:t>Солхат-Крым</w:t>
      </w:r>
      <w:proofErr w:type="spellEnd"/>
      <w:r>
        <w:rPr>
          <w:rFonts w:ascii="Times New Roman" w:hAnsi="Times New Roman"/>
          <w:sz w:val="28"/>
          <w:szCs w:val="28"/>
        </w:rPr>
        <w:t xml:space="preserve"> (Старый Крым), в свою очередь,  раскинулся на </w:t>
      </w:r>
      <w:proofErr w:type="spellStart"/>
      <w:r>
        <w:rPr>
          <w:rFonts w:ascii="Times New Roman" w:hAnsi="Times New Roman"/>
          <w:sz w:val="28"/>
          <w:szCs w:val="28"/>
        </w:rPr>
        <w:t>куэстовых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грядах (известковых массивах с короткими южными склонами и пологими северными) восточной части Главного хребта, высоты которого не превышают 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/>
            <w:sz w:val="28"/>
            <w:szCs w:val="28"/>
          </w:rPr>
          <w:t>800 м</w:t>
        </w:r>
      </w:smartTag>
      <w:r>
        <w:rPr>
          <w:rFonts w:ascii="Times New Roman" w:hAnsi="Times New Roman"/>
          <w:sz w:val="28"/>
          <w:szCs w:val="28"/>
        </w:rPr>
        <w:t xml:space="preserve"> в районе Феодосии (</w:t>
      </w:r>
      <w:proofErr w:type="spellStart"/>
      <w:r>
        <w:rPr>
          <w:rFonts w:ascii="Times New Roman" w:hAnsi="Times New Roman"/>
          <w:sz w:val="28"/>
          <w:szCs w:val="28"/>
        </w:rPr>
        <w:t>Каффы</w:t>
      </w:r>
      <w:proofErr w:type="spellEnd"/>
      <w:r>
        <w:rPr>
          <w:rFonts w:ascii="Times New Roman" w:hAnsi="Times New Roman"/>
          <w:sz w:val="28"/>
          <w:szCs w:val="28"/>
        </w:rPr>
        <w:t xml:space="preserve">), а в пределах массива </w:t>
      </w:r>
      <w:proofErr w:type="spellStart"/>
      <w:r>
        <w:rPr>
          <w:rFonts w:ascii="Times New Roman" w:hAnsi="Times New Roman"/>
          <w:sz w:val="28"/>
          <w:szCs w:val="28"/>
        </w:rPr>
        <w:t>Агармыш</w:t>
      </w:r>
      <w:proofErr w:type="spellEnd"/>
      <w:r>
        <w:rPr>
          <w:rFonts w:ascii="Times New Roman" w:hAnsi="Times New Roman"/>
          <w:sz w:val="28"/>
          <w:szCs w:val="28"/>
        </w:rPr>
        <w:t xml:space="preserve"> достигают </w:t>
      </w:r>
      <w:smartTag w:uri="urn:schemas-microsoft-com:office:smarttags" w:element="metricconverter">
        <w:smartTagPr>
          <w:attr w:name="ProductID" w:val="723 м"/>
        </w:smartTagPr>
        <w:r>
          <w:rPr>
            <w:rFonts w:ascii="Times New Roman" w:hAnsi="Times New Roman"/>
            <w:sz w:val="28"/>
            <w:szCs w:val="28"/>
          </w:rPr>
          <w:t>723 м</w:t>
        </w:r>
      </w:smartTag>
      <w:r>
        <w:rPr>
          <w:rFonts w:ascii="Times New Roman" w:hAnsi="Times New Roman"/>
          <w:sz w:val="28"/>
          <w:szCs w:val="28"/>
        </w:rPr>
        <w:t>. Восточная яйла также богата родниками и источниками воды, сам</w:t>
      </w:r>
      <w:r w:rsidR="001050F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й мощный из которых Су-Баши лежи</w:t>
      </w:r>
      <w:r w:rsidR="001050F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севернее горного массива</w:t>
      </w:r>
      <w:proofErr w:type="gramEnd"/>
      <w:r>
        <w:rPr>
          <w:rFonts w:ascii="Times New Roman" w:hAnsi="Times New Roman"/>
          <w:sz w:val="28"/>
          <w:szCs w:val="28"/>
        </w:rPr>
        <w:t xml:space="preserve"> и дает в среднем </w:t>
      </w:r>
      <w:smartTag w:uri="urn:schemas-microsoft-com:office:smarttags" w:element="metricconverter">
        <w:smartTagPr>
          <w:attr w:name="ProductID" w:val="75 л"/>
        </w:smartTagPr>
        <w:r>
          <w:rPr>
            <w:rFonts w:ascii="Times New Roman" w:hAnsi="Times New Roman"/>
            <w:sz w:val="28"/>
            <w:szCs w:val="28"/>
          </w:rPr>
          <w:t>75 л</w:t>
        </w:r>
      </w:smartTag>
      <w:r>
        <w:rPr>
          <w:rFonts w:ascii="Times New Roman" w:hAnsi="Times New Roman"/>
          <w:sz w:val="28"/>
          <w:szCs w:val="28"/>
        </w:rPr>
        <w:t xml:space="preserve"> воды в секунду. </w:t>
      </w:r>
      <w:proofErr w:type="spellStart"/>
      <w:r>
        <w:rPr>
          <w:rFonts w:ascii="Times New Roman" w:hAnsi="Times New Roman"/>
          <w:sz w:val="28"/>
          <w:szCs w:val="28"/>
        </w:rPr>
        <w:t>Межкуэстовые</w:t>
      </w:r>
      <w:proofErr w:type="spellEnd"/>
      <w:r>
        <w:rPr>
          <w:rFonts w:ascii="Times New Roman" w:hAnsi="Times New Roman"/>
          <w:sz w:val="28"/>
          <w:szCs w:val="28"/>
        </w:rPr>
        <w:t xml:space="preserve"> понижения представляют собой  различные по форме и площади котловины, заполненные песчаниками и глинами, а рельеф дна имеет весьма пригодную для поселений форму равнин (рис. 4), по которым струятся немноговодные реки.</w:t>
      </w:r>
    </w:p>
    <w:p w:rsidR="00402EDC" w:rsidRPr="006C7198" w:rsidRDefault="00402EDC" w:rsidP="000F5C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горах Крыма берет начало большинство рек (густота речной сети составляет 0,7-</w:t>
      </w:r>
      <w:smartTag w:uri="urn:schemas-microsoft-com:office:smarttags" w:element="metricconverter">
        <w:smartTagPr>
          <w:attr w:name="ProductID" w:val="1,0 км"/>
        </w:smartTagPr>
        <w:r>
          <w:rPr>
            <w:rFonts w:ascii="Times New Roman" w:hAnsi="Times New Roman"/>
            <w:sz w:val="28"/>
            <w:szCs w:val="28"/>
          </w:rPr>
          <w:t>1,0 км</w:t>
        </w:r>
      </w:smartTag>
      <w:r>
        <w:rPr>
          <w:rFonts w:ascii="Times New Roman" w:hAnsi="Times New Roman"/>
          <w:sz w:val="28"/>
          <w:szCs w:val="28"/>
        </w:rPr>
        <w:t xml:space="preserve"> на км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), хотя сток их неравномерен как в течение года, так и в многолетнем режиме, в засушливые годы объемы стока резко падают с 0,51 до 0,22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/с (</w:t>
      </w:r>
      <w:proofErr w:type="spellStart"/>
      <w:r>
        <w:rPr>
          <w:rFonts w:ascii="Times New Roman" w:hAnsi="Times New Roman"/>
          <w:sz w:val="28"/>
          <w:szCs w:val="28"/>
        </w:rPr>
        <w:t>Олиферов</w:t>
      </w:r>
      <w:proofErr w:type="spellEnd"/>
      <w:r>
        <w:rPr>
          <w:rFonts w:ascii="Times New Roman" w:hAnsi="Times New Roman"/>
          <w:sz w:val="28"/>
          <w:szCs w:val="28"/>
        </w:rPr>
        <w:t xml:space="preserve">, 1999). То есть в расчете на одного средневекового жителя на весь летний сезон в сухие годы </w:t>
      </w:r>
      <w:proofErr w:type="gramStart"/>
      <w:r>
        <w:rPr>
          <w:rFonts w:ascii="Times New Roman" w:hAnsi="Times New Roman"/>
          <w:sz w:val="28"/>
          <w:szCs w:val="28"/>
        </w:rPr>
        <w:t>приходится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всего около </w:t>
      </w:r>
      <w:smartTag w:uri="urn:schemas-microsoft-com:office:smarttags" w:element="metricconverter">
        <w:smartTagPr>
          <w:attr w:name="ProductID" w:val="18 м3"/>
        </w:smartTagPr>
        <w:r>
          <w:rPr>
            <w:rFonts w:ascii="Times New Roman" w:hAnsi="Times New Roman"/>
            <w:sz w:val="28"/>
            <w:szCs w:val="28"/>
          </w:rPr>
          <w:t>18 м</w:t>
        </w:r>
        <w:r>
          <w:rPr>
            <w:rFonts w:ascii="Times New Roman" w:hAnsi="Times New Roman"/>
            <w:sz w:val="28"/>
            <w:szCs w:val="28"/>
            <w:vertAlign w:val="superscript"/>
          </w:rPr>
          <w:t>3</w:t>
        </w:r>
      </w:smartTag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речной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воды. </w:t>
      </w:r>
    </w:p>
    <w:p w:rsidR="00402EDC" w:rsidRDefault="00402EDC" w:rsidP="000F5C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Снеговая линия в Крымских горах проходит на высоте 700-</w:t>
      </w:r>
      <w:smartTag w:uri="urn:schemas-microsoft-com:office:smarttags" w:element="metricconverter">
        <w:smartTagPr>
          <w:attr w:name="ProductID" w:val="800 м"/>
        </w:smartTagPr>
        <w:r>
          <w:rPr>
            <w:rFonts w:ascii="Times New Roman" w:hAnsi="Times New Roman"/>
            <w:sz w:val="28"/>
            <w:szCs w:val="28"/>
          </w:rPr>
          <w:t>800 м</w:t>
        </w:r>
      </w:smartTag>
      <w:r>
        <w:rPr>
          <w:rFonts w:ascii="Times New Roman" w:hAnsi="Times New Roman"/>
          <w:sz w:val="28"/>
          <w:szCs w:val="28"/>
        </w:rPr>
        <w:t xml:space="preserve"> над уровнем моря, поэтому многие горные вершины, в том числе современные ландшафты </w:t>
      </w:r>
      <w:proofErr w:type="spellStart"/>
      <w:r>
        <w:rPr>
          <w:rFonts w:ascii="Times New Roman" w:hAnsi="Times New Roman"/>
          <w:sz w:val="28"/>
          <w:szCs w:val="28"/>
        </w:rPr>
        <w:t>Солдайи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, остаются бесснежными даже зимой. </w:t>
      </w:r>
    </w:p>
    <w:p w:rsidR="00402EDC" w:rsidRDefault="00402EDC" w:rsidP="007526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150A9A" w:rsidP="007526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A9A">
        <w:rPr>
          <w:noProof/>
          <w:lang w:eastAsia="ru-RU"/>
        </w:rPr>
        <w:lastRenderedPageBreak/>
        <w:pict>
          <v:shape id="_x0000_s1027" type="#_x0000_t128" style="position:absolute;left:0;text-align:left;margin-left:64.2pt;margin-top:178.9pt;width:18.75pt;height:16.5pt;z-index:251658240" strokecolor="#c00000"/>
        </w:pict>
      </w:r>
      <w:r w:rsidR="00402EDC">
        <w:rPr>
          <w:rFonts w:ascii="Times New Roman" w:hAnsi="Times New Roman"/>
          <w:sz w:val="28"/>
          <w:szCs w:val="28"/>
        </w:rPr>
        <w:t xml:space="preserve">  </w:t>
      </w:r>
      <w:r w:rsidR="00C529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2270" cy="310578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Default="00402EDC" w:rsidP="007526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Pr="00BF5EF1" w:rsidRDefault="00402EDC" w:rsidP="009E1A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Рис.4</w:t>
      </w:r>
      <w:r w:rsidRPr="00BF5EF1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BF5EF1">
        <w:rPr>
          <w:rFonts w:ascii="Times New Roman" w:hAnsi="Times New Roman"/>
          <w:b/>
          <w:sz w:val="24"/>
          <w:szCs w:val="24"/>
        </w:rPr>
        <w:t>Куэсты</w:t>
      </w:r>
      <w:proofErr w:type="spellEnd"/>
      <w:r>
        <w:rPr>
          <w:rFonts w:ascii="Times New Roman" w:hAnsi="Times New Roman"/>
          <w:b/>
          <w:sz w:val="24"/>
          <w:szCs w:val="24"/>
        </w:rPr>
        <w:t>,</w:t>
      </w:r>
      <w:r w:rsidRPr="00BF5EF1">
        <w:rPr>
          <w:rFonts w:ascii="Times New Roman" w:hAnsi="Times New Roman"/>
          <w:b/>
          <w:sz w:val="24"/>
          <w:szCs w:val="24"/>
        </w:rPr>
        <w:t xml:space="preserve"> Стар</w:t>
      </w:r>
      <w:r>
        <w:rPr>
          <w:rFonts w:ascii="Times New Roman" w:hAnsi="Times New Roman"/>
          <w:b/>
          <w:sz w:val="24"/>
          <w:szCs w:val="24"/>
        </w:rPr>
        <w:t>ый</w:t>
      </w:r>
      <w:r w:rsidRPr="00BF5E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Свет</w:t>
      </w:r>
      <w:r w:rsidRPr="00BF5EF1">
        <w:rPr>
          <w:rFonts w:ascii="Times New Roman" w:hAnsi="Times New Roman"/>
          <w:b/>
          <w:sz w:val="24"/>
          <w:szCs w:val="24"/>
        </w:rPr>
        <w:t xml:space="preserve"> (треугольником отмечено место отбора почвенных образцов, археологические раскопки на территории средневекового </w:t>
      </w:r>
      <w:proofErr w:type="spellStart"/>
      <w:r w:rsidRPr="00BF5EF1">
        <w:rPr>
          <w:rFonts w:ascii="Times New Roman" w:hAnsi="Times New Roman"/>
          <w:b/>
          <w:sz w:val="24"/>
          <w:szCs w:val="24"/>
        </w:rPr>
        <w:t>Солхата</w:t>
      </w:r>
      <w:proofErr w:type="spellEnd"/>
      <w:r w:rsidRPr="00BF5EF1">
        <w:rPr>
          <w:rFonts w:ascii="Times New Roman" w:hAnsi="Times New Roman"/>
          <w:b/>
          <w:sz w:val="24"/>
          <w:szCs w:val="24"/>
        </w:rPr>
        <w:t xml:space="preserve">).  </w:t>
      </w:r>
    </w:p>
    <w:p w:rsidR="00402EDC" w:rsidRDefault="00402EDC" w:rsidP="009E1A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402EDC" w:rsidRDefault="001050F2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обсуждаемых ландш</w:t>
      </w:r>
      <w:r w:rsidR="00402EDC">
        <w:rPr>
          <w:rFonts w:ascii="Times New Roman" w:hAnsi="Times New Roman"/>
          <w:sz w:val="28"/>
          <w:szCs w:val="28"/>
        </w:rPr>
        <w:t xml:space="preserve">афтов в настоящее время в их нетронутом состоянии характерно распространение сухих лесов из древовидного можжевельника, земляничного дерева, фисташки, дуба на коричневых почвах, сменяющихся на высоте около </w:t>
      </w:r>
      <w:smartTag w:uri="urn:schemas-microsoft-com:office:smarttags" w:element="metricconverter">
        <w:smartTagPr>
          <w:attr w:name="ProductID" w:val="400 м"/>
        </w:smartTagPr>
        <w:r w:rsidR="00402EDC">
          <w:rPr>
            <w:rFonts w:ascii="Times New Roman" w:hAnsi="Times New Roman"/>
            <w:sz w:val="28"/>
            <w:szCs w:val="28"/>
          </w:rPr>
          <w:t>400 м</w:t>
        </w:r>
      </w:smartTag>
      <w:r w:rsidR="00402EDC">
        <w:rPr>
          <w:rFonts w:ascii="Times New Roman" w:hAnsi="Times New Roman"/>
          <w:sz w:val="28"/>
          <w:szCs w:val="28"/>
        </w:rPr>
        <w:t xml:space="preserve">  широколиственными лесами на бурых почвах, и с высоты около </w:t>
      </w:r>
      <w:smartTag w:uri="urn:schemas-microsoft-com:office:smarttags" w:element="metricconverter">
        <w:smartTagPr>
          <w:attr w:name="ProductID" w:val="1000 м"/>
        </w:smartTagPr>
        <w:r w:rsidR="00402EDC">
          <w:rPr>
            <w:rFonts w:ascii="Times New Roman" w:hAnsi="Times New Roman"/>
            <w:sz w:val="28"/>
            <w:szCs w:val="28"/>
          </w:rPr>
          <w:t>1000 м</w:t>
        </w:r>
      </w:smartTag>
      <w:r w:rsidR="00402E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402EDC">
        <w:rPr>
          <w:rFonts w:ascii="Times New Roman" w:hAnsi="Times New Roman"/>
          <w:sz w:val="28"/>
          <w:szCs w:val="28"/>
        </w:rPr>
        <w:t>остепненными горными лугами (</w:t>
      </w:r>
      <w:proofErr w:type="spellStart"/>
      <w:r w:rsidR="00402EDC">
        <w:rPr>
          <w:rFonts w:ascii="Times New Roman" w:hAnsi="Times New Roman"/>
          <w:sz w:val="28"/>
          <w:szCs w:val="28"/>
        </w:rPr>
        <w:t>Драган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402EDC">
        <w:rPr>
          <w:rFonts w:ascii="Times New Roman" w:hAnsi="Times New Roman"/>
          <w:sz w:val="28"/>
          <w:szCs w:val="28"/>
        </w:rPr>
        <w:t>2004). Высота Главной гряды Крымских гор  составляет от 500-</w:t>
      </w:r>
      <w:smartTag w:uri="urn:schemas-microsoft-com:office:smarttags" w:element="metricconverter">
        <w:smartTagPr>
          <w:attr w:name="ProductID" w:val="700 м"/>
        </w:smartTagPr>
        <w:r w:rsidR="00402EDC">
          <w:rPr>
            <w:rFonts w:ascii="Times New Roman" w:hAnsi="Times New Roman"/>
            <w:sz w:val="28"/>
            <w:szCs w:val="28"/>
          </w:rPr>
          <w:t>700 м</w:t>
        </w:r>
      </w:smartTag>
      <w:r w:rsidR="00402EDC">
        <w:rPr>
          <w:rFonts w:ascii="Times New Roman" w:hAnsi="Times New Roman"/>
          <w:sz w:val="28"/>
          <w:szCs w:val="28"/>
        </w:rPr>
        <w:t xml:space="preserve"> над уровнем моря в районе </w:t>
      </w:r>
      <w:proofErr w:type="spellStart"/>
      <w:r w:rsidR="00402EDC">
        <w:rPr>
          <w:rFonts w:ascii="Times New Roman" w:hAnsi="Times New Roman"/>
          <w:sz w:val="28"/>
          <w:szCs w:val="28"/>
        </w:rPr>
        <w:t>Байдарской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яйлы до 1400-</w:t>
      </w:r>
      <w:smartTag w:uri="urn:schemas-microsoft-com:office:smarttags" w:element="metricconverter">
        <w:smartTagPr>
          <w:attr w:name="ProductID" w:val="1500 м"/>
        </w:smartTagPr>
        <w:r w:rsidR="00402EDC">
          <w:rPr>
            <w:rFonts w:ascii="Times New Roman" w:hAnsi="Times New Roman"/>
            <w:sz w:val="28"/>
            <w:szCs w:val="28"/>
          </w:rPr>
          <w:t>1500 м</w:t>
        </w:r>
      </w:smartTag>
      <w:r w:rsidR="00402ED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402EDC">
        <w:rPr>
          <w:rFonts w:ascii="Times New Roman" w:hAnsi="Times New Roman"/>
          <w:sz w:val="28"/>
          <w:szCs w:val="28"/>
        </w:rPr>
        <w:t>Бабуган-яйле</w:t>
      </w:r>
      <w:proofErr w:type="spellEnd"/>
      <w:r w:rsidR="00402EDC">
        <w:rPr>
          <w:rFonts w:ascii="Times New Roman" w:hAnsi="Times New Roman"/>
          <w:sz w:val="28"/>
          <w:szCs w:val="28"/>
        </w:rPr>
        <w:t>. Верхняя граница леса образована сосной крымской (400-</w:t>
      </w:r>
      <w:smartTag w:uri="urn:schemas-microsoft-com:office:smarttags" w:element="metricconverter">
        <w:smartTagPr>
          <w:attr w:name="ProductID" w:val="1100 м"/>
        </w:smartTagPr>
        <w:r w:rsidR="00402EDC">
          <w:rPr>
            <w:rFonts w:ascii="Times New Roman" w:hAnsi="Times New Roman"/>
            <w:sz w:val="28"/>
            <w:szCs w:val="28"/>
          </w:rPr>
          <w:t>1100 м</w:t>
        </w:r>
      </w:smartTag>
      <w:r w:rsidR="00402EDC">
        <w:rPr>
          <w:rFonts w:ascii="Times New Roman" w:hAnsi="Times New Roman"/>
          <w:sz w:val="28"/>
          <w:szCs w:val="28"/>
        </w:rPr>
        <w:t>), сосной обыкновенной и буком (1100-</w:t>
      </w:r>
      <w:smartTag w:uri="urn:schemas-microsoft-com:office:smarttags" w:element="metricconverter">
        <w:smartTagPr>
          <w:attr w:name="ProductID" w:val="1300 м"/>
        </w:smartTagPr>
        <w:r w:rsidR="00402EDC">
          <w:rPr>
            <w:rFonts w:ascii="Times New Roman" w:hAnsi="Times New Roman"/>
            <w:sz w:val="28"/>
            <w:szCs w:val="28"/>
          </w:rPr>
          <w:t>1300 м</w:t>
        </w:r>
      </w:smartTag>
      <w:r w:rsidR="00402EDC">
        <w:rPr>
          <w:rFonts w:ascii="Times New Roman" w:hAnsi="Times New Roman"/>
          <w:sz w:val="28"/>
          <w:szCs w:val="28"/>
        </w:rPr>
        <w:t xml:space="preserve">). Поверхность </w:t>
      </w:r>
      <w:proofErr w:type="spellStart"/>
      <w:r w:rsidR="00402EDC">
        <w:rPr>
          <w:rFonts w:ascii="Times New Roman" w:hAnsi="Times New Roman"/>
          <w:sz w:val="28"/>
          <w:szCs w:val="28"/>
        </w:rPr>
        <w:t>яйл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занимают луговые степи на горно-луговых черноземовидных </w:t>
      </w:r>
      <w:proofErr w:type="gramStart"/>
      <w:r w:rsidR="00402EDC">
        <w:rPr>
          <w:rFonts w:ascii="Times New Roman" w:hAnsi="Times New Roman"/>
          <w:sz w:val="28"/>
          <w:szCs w:val="28"/>
        </w:rPr>
        <w:t>почвах</w:t>
      </w:r>
      <w:proofErr w:type="gramEnd"/>
      <w:r w:rsidR="00402ED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402EDC">
        <w:rPr>
          <w:rFonts w:ascii="Times New Roman" w:hAnsi="Times New Roman"/>
          <w:sz w:val="28"/>
          <w:szCs w:val="28"/>
        </w:rPr>
        <w:t>Драган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, 2004). На месте сведенных лесов и на сухих склонах начинает преобладать ксерофитная </w:t>
      </w:r>
      <w:proofErr w:type="spellStart"/>
      <w:r w:rsidR="00402EDC">
        <w:rPr>
          <w:rFonts w:ascii="Times New Roman" w:hAnsi="Times New Roman"/>
          <w:sz w:val="28"/>
          <w:szCs w:val="28"/>
        </w:rPr>
        <w:t>фриганоидная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растительность из </w:t>
      </w:r>
      <w:proofErr w:type="spellStart"/>
      <w:r w:rsidR="00402EDC">
        <w:rPr>
          <w:rFonts w:ascii="Times New Roman" w:hAnsi="Times New Roman"/>
          <w:sz w:val="28"/>
          <w:szCs w:val="28"/>
        </w:rPr>
        <w:t>колючеподушечников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(колючие астрагалы, лапчатка, </w:t>
      </w:r>
      <w:proofErr w:type="spellStart"/>
      <w:r w:rsidR="00402EDC">
        <w:rPr>
          <w:rFonts w:ascii="Times New Roman" w:hAnsi="Times New Roman"/>
          <w:sz w:val="28"/>
          <w:szCs w:val="28"/>
        </w:rPr>
        <w:t>проломники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, эспарцет и пр.) и стелющихся можжевельников (рис.5.). Они не поедаются скотом, и поэтому при </w:t>
      </w:r>
      <w:proofErr w:type="spellStart"/>
      <w:r w:rsidR="00402EDC">
        <w:rPr>
          <w:rFonts w:ascii="Times New Roman" w:hAnsi="Times New Roman"/>
          <w:sz w:val="28"/>
          <w:szCs w:val="28"/>
        </w:rPr>
        <w:t>перевыпасе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распространяются на больших </w:t>
      </w:r>
      <w:proofErr w:type="gramStart"/>
      <w:r w:rsidR="00402EDC">
        <w:rPr>
          <w:rFonts w:ascii="Times New Roman" w:hAnsi="Times New Roman"/>
          <w:sz w:val="28"/>
          <w:szCs w:val="28"/>
        </w:rPr>
        <w:t>площадях</w:t>
      </w:r>
      <w:proofErr w:type="gramEnd"/>
      <w:r w:rsidR="00402EDC">
        <w:rPr>
          <w:rFonts w:ascii="Times New Roman" w:hAnsi="Times New Roman"/>
          <w:sz w:val="28"/>
          <w:szCs w:val="28"/>
        </w:rPr>
        <w:t xml:space="preserve"> (Голубчиков, 1996</w:t>
      </w:r>
      <w:r w:rsidR="00FE4A87">
        <w:rPr>
          <w:rFonts w:ascii="Times New Roman" w:hAnsi="Times New Roman"/>
          <w:sz w:val="28"/>
          <w:szCs w:val="28"/>
        </w:rPr>
        <w:t>, Ковалева, 2009</w:t>
      </w:r>
      <w:r w:rsidR="00402EDC">
        <w:rPr>
          <w:rFonts w:ascii="Times New Roman" w:hAnsi="Times New Roman"/>
          <w:sz w:val="28"/>
          <w:szCs w:val="28"/>
        </w:rPr>
        <w:t>).</w:t>
      </w:r>
    </w:p>
    <w:p w:rsidR="00402EDC" w:rsidRDefault="00402EDC" w:rsidP="0097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Как отмечает Бурханов (2013), первый наместник Золотой Орды в Крыму кипчак </w:t>
      </w:r>
      <w:proofErr w:type="spellStart"/>
      <w:r>
        <w:rPr>
          <w:rFonts w:ascii="Times New Roman" w:hAnsi="Times New Roman"/>
          <w:sz w:val="28"/>
          <w:szCs w:val="28"/>
        </w:rPr>
        <w:t>Табук</w:t>
      </w:r>
      <w:proofErr w:type="spellEnd"/>
      <w:r>
        <w:rPr>
          <w:rFonts w:ascii="Times New Roman" w:hAnsi="Times New Roman"/>
          <w:sz w:val="28"/>
          <w:szCs w:val="28"/>
        </w:rPr>
        <w:t xml:space="preserve"> местом резиденции выбрал стратегически очень удачный ландшафт на границе степи и горной гряды </w:t>
      </w:r>
      <w:proofErr w:type="spellStart"/>
      <w:r>
        <w:rPr>
          <w:rFonts w:ascii="Times New Roman" w:hAnsi="Times New Roman"/>
          <w:sz w:val="28"/>
          <w:szCs w:val="28"/>
        </w:rPr>
        <w:t>Агармыш</w:t>
      </w:r>
      <w:proofErr w:type="spellEnd"/>
      <w:r>
        <w:rPr>
          <w:rFonts w:ascii="Times New Roman" w:hAnsi="Times New Roman"/>
          <w:sz w:val="28"/>
          <w:szCs w:val="28"/>
        </w:rPr>
        <w:t xml:space="preserve">, недалеко от моря, в долине реки </w:t>
      </w:r>
      <w:proofErr w:type="spellStart"/>
      <w:r>
        <w:rPr>
          <w:rFonts w:ascii="Times New Roman" w:hAnsi="Times New Roman"/>
          <w:sz w:val="28"/>
          <w:szCs w:val="28"/>
        </w:rPr>
        <w:t>Чурук-Су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9E1A3A">
        <w:rPr>
          <w:rFonts w:ascii="Times New Roman" w:hAnsi="Times New Roman"/>
          <w:sz w:val="28"/>
          <w:szCs w:val="28"/>
        </w:rPr>
        <w:t xml:space="preserve">Залегание </w:t>
      </w:r>
      <w:r>
        <w:rPr>
          <w:rFonts w:ascii="Times New Roman" w:hAnsi="Times New Roman"/>
          <w:sz w:val="28"/>
          <w:szCs w:val="28"/>
        </w:rPr>
        <w:t xml:space="preserve">пригодных для питья пресных </w:t>
      </w:r>
      <w:r w:rsidRPr="009E1A3A">
        <w:rPr>
          <w:rFonts w:ascii="Times New Roman" w:hAnsi="Times New Roman"/>
          <w:sz w:val="28"/>
          <w:szCs w:val="28"/>
        </w:rPr>
        <w:t>грунтовых</w:t>
      </w:r>
      <w:r>
        <w:rPr>
          <w:rFonts w:ascii="Times New Roman" w:hAnsi="Times New Roman"/>
          <w:sz w:val="28"/>
          <w:szCs w:val="28"/>
        </w:rPr>
        <w:t xml:space="preserve"> вод в Крымских горах приурочено к речным долинам и глинистым отложениям </w:t>
      </w:r>
      <w:proofErr w:type="spellStart"/>
      <w:r>
        <w:rPr>
          <w:rFonts w:ascii="Times New Roman" w:hAnsi="Times New Roman"/>
          <w:sz w:val="28"/>
          <w:szCs w:val="28"/>
        </w:rPr>
        <w:t>межкуэстовых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котловин. В районе средневекового 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 (вдоль бровки Внешней </w:t>
      </w:r>
      <w:proofErr w:type="spellStart"/>
      <w:r>
        <w:rPr>
          <w:rFonts w:ascii="Times New Roman" w:hAnsi="Times New Roman"/>
          <w:sz w:val="28"/>
          <w:szCs w:val="28"/>
        </w:rPr>
        <w:t>куэсты</w:t>
      </w:r>
      <w:proofErr w:type="spellEnd"/>
      <w:r>
        <w:rPr>
          <w:rFonts w:ascii="Times New Roman" w:hAnsi="Times New Roman"/>
          <w:sz w:val="28"/>
          <w:szCs w:val="28"/>
        </w:rPr>
        <w:t xml:space="preserve">) уровень грунтовых вод в настоящее время колеблется от 0,5 до 5 м, и именно эти воды были источником постоянного водоснабжения и в средние века. Найденные и описанные </w:t>
      </w:r>
      <w:proofErr w:type="spellStart"/>
      <w:r>
        <w:rPr>
          <w:rFonts w:ascii="Times New Roman" w:hAnsi="Times New Roman"/>
          <w:sz w:val="28"/>
          <w:szCs w:val="28"/>
        </w:rPr>
        <w:t>Бурхановым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(2013) в золотоордынских городах Средней Азии подземные трубопроводные системы (кяризы)</w:t>
      </w:r>
      <w:r w:rsidR="00FE4A87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выполняли роль</w:t>
      </w:r>
      <w:proofErr w:type="gramEnd"/>
      <w:r>
        <w:rPr>
          <w:rFonts w:ascii="Times New Roman" w:hAnsi="Times New Roman"/>
          <w:sz w:val="28"/>
          <w:szCs w:val="28"/>
        </w:rPr>
        <w:t xml:space="preserve"> водопроводящих и накопительных </w:t>
      </w:r>
      <w:r>
        <w:rPr>
          <w:rFonts w:ascii="Times New Roman" w:hAnsi="Times New Roman"/>
          <w:sz w:val="28"/>
          <w:szCs w:val="28"/>
        </w:rPr>
        <w:lastRenderedPageBreak/>
        <w:t>каналов, защищавших воду от испарения каменными плитами. Днища кяризов имели уклон в сторону колодцев, из которых можно было черпать воду.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C529B0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1620" cy="3053715"/>
            <wp:effectExtent l="1905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Pr="00BF5EF1" w:rsidRDefault="00402EDC" w:rsidP="00E53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5.</w:t>
      </w:r>
      <w:r w:rsidRPr="00BF5EF1">
        <w:rPr>
          <w:rFonts w:ascii="Times New Roman" w:hAnsi="Times New Roman"/>
          <w:b/>
          <w:sz w:val="24"/>
          <w:szCs w:val="24"/>
        </w:rPr>
        <w:t xml:space="preserve"> Современные ландшафты </w:t>
      </w:r>
      <w:proofErr w:type="spellStart"/>
      <w:r w:rsidRPr="00BF5EF1">
        <w:rPr>
          <w:rFonts w:ascii="Times New Roman" w:hAnsi="Times New Roman"/>
          <w:b/>
          <w:sz w:val="24"/>
          <w:szCs w:val="24"/>
        </w:rPr>
        <w:t>Солхата</w:t>
      </w:r>
      <w:proofErr w:type="spellEnd"/>
      <w:r w:rsidRPr="00BF5EF1">
        <w:rPr>
          <w:rFonts w:ascii="Times New Roman" w:hAnsi="Times New Roman"/>
          <w:b/>
          <w:sz w:val="24"/>
          <w:szCs w:val="24"/>
        </w:rPr>
        <w:t>.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Чтобы оценить гидрологическую ситуацию средних веков в районе исследований и ответить на вопрос об источниках водоснабжения процветающих городов, были отобраны и изучены образцы коричневых почв археологических раск</w:t>
      </w:r>
      <w:r w:rsidR="00FE4A87">
        <w:rPr>
          <w:rFonts w:ascii="Times New Roman" w:hAnsi="Times New Roman"/>
          <w:sz w:val="28"/>
          <w:szCs w:val="28"/>
        </w:rPr>
        <w:t>опов, заложенных на территории Г</w:t>
      </w:r>
      <w:r>
        <w:rPr>
          <w:rFonts w:ascii="Times New Roman" w:hAnsi="Times New Roman"/>
          <w:sz w:val="28"/>
          <w:szCs w:val="28"/>
        </w:rPr>
        <w:t xml:space="preserve">енуэзской крепости и древнего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. В обоих случаях были вскрыты  резко различающиеся по свойствам  культурные слои разных эпох. Для сравнения был выбран профиль  типичной коричневой почвы на </w:t>
      </w:r>
      <w:proofErr w:type="gramStart"/>
      <w:r>
        <w:rPr>
          <w:rFonts w:ascii="Times New Roman" w:hAnsi="Times New Roman"/>
          <w:sz w:val="28"/>
          <w:szCs w:val="28"/>
        </w:rPr>
        <w:t>мысе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Мартьян</w:t>
      </w:r>
      <w:proofErr w:type="spellEnd"/>
      <w:r>
        <w:rPr>
          <w:rFonts w:ascii="Times New Roman" w:hAnsi="Times New Roman"/>
          <w:sz w:val="28"/>
          <w:szCs w:val="28"/>
        </w:rPr>
        <w:t xml:space="preserve"> (160 м над ур</w:t>
      </w:r>
      <w:r w:rsidR="00FE4A87">
        <w:rPr>
          <w:rFonts w:ascii="Times New Roman" w:hAnsi="Times New Roman"/>
          <w:sz w:val="28"/>
          <w:szCs w:val="28"/>
        </w:rPr>
        <w:t>. м.</w:t>
      </w:r>
      <w:r>
        <w:rPr>
          <w:rFonts w:ascii="Times New Roman" w:hAnsi="Times New Roman"/>
          <w:sz w:val="28"/>
          <w:szCs w:val="28"/>
        </w:rPr>
        <w:t>).</w:t>
      </w:r>
    </w:p>
    <w:p w:rsidR="00402EDC" w:rsidRDefault="00C529B0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33445" cy="25450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DC" w:rsidRPr="00BC47A7" w:rsidRDefault="00402EDC" w:rsidP="00E53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47A7">
        <w:rPr>
          <w:rFonts w:ascii="Times New Roman" w:hAnsi="Times New Roman"/>
          <w:b/>
          <w:sz w:val="24"/>
          <w:szCs w:val="24"/>
        </w:rPr>
        <w:t>Рис.6. Обнажение на территории генуэзской крепости, из которого отобраны образцы почв.</w:t>
      </w:r>
    </w:p>
    <w:p w:rsidR="00EE0B93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E0B93" w:rsidRDefault="00EE0B93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Верхний горизонт (0-30 см) исслед</w:t>
      </w:r>
      <w:r w:rsidR="00FE4A87">
        <w:rPr>
          <w:rFonts w:ascii="Times New Roman" w:hAnsi="Times New Roman"/>
          <w:sz w:val="28"/>
          <w:szCs w:val="28"/>
        </w:rPr>
        <w:t>ованного раскопа на территории Г</w:t>
      </w:r>
      <w:r>
        <w:rPr>
          <w:rFonts w:ascii="Times New Roman" w:hAnsi="Times New Roman"/>
          <w:sz w:val="28"/>
          <w:szCs w:val="28"/>
        </w:rPr>
        <w:t>енуэзской крепости (рис. 6) оказался наиболее плодородным, содержащим нетипичное для коричневых почв высокое количество гумуса  (5 %) и органического фосфора  (71 % от общего количества фосфора). Горизонт вскипает от карбонатов и обладает высокими значениями магнитной восприимчивости, глинистым гранулометрическим составом, а также пологими спектрами отражательной способности, сходными с серыми лесными почвами Ясной Поляны. Все эти факты свидетельствуют о значительной трансформации свойств коричневой почвы в ходе интенсивной эксплуатации последних столетий, а также об условиях не слишком контрастной влагообеспеченности в течение года. Несмотря на отсутствие признаков застоя воды (высокие величины магнитной восприимчивости и содержания ферромагнетиков), исследованная почва не испытывала резкого дефицита влаги, и, возможно, увлажнялась либо в ходе бытования поселения, либо в результате орошения. В целом, режим существования культурного слоя – автоморфный с хорошим естественным дренажем.</w:t>
      </w:r>
    </w:p>
    <w:p w:rsidR="00402EDC" w:rsidRDefault="00402EDC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>Погребенная под фундаментом генуэзских построек средневековая почва на глубине 30-55 см отличается как от верхнего слоя, так и от нижележащего резким уменьшением содержания общего фосфора при доле органического в его составе около 62 %, уменьшением содержания гумуса в два раза по отношению к верхнему горизонту, а также самым крутым спектром отражательной способности (высота перегиба составила 12 %  по сравнению с 6 % в</w:t>
      </w:r>
      <w:proofErr w:type="gramEnd"/>
      <w:r>
        <w:rPr>
          <w:rFonts w:ascii="Times New Roman" w:hAnsi="Times New Roman"/>
          <w:sz w:val="28"/>
          <w:szCs w:val="28"/>
        </w:rPr>
        <w:t xml:space="preserve"> выше- и нижележащих </w:t>
      </w:r>
      <w:proofErr w:type="gramStart"/>
      <w:r>
        <w:rPr>
          <w:rFonts w:ascii="Times New Roman" w:hAnsi="Times New Roman"/>
          <w:sz w:val="28"/>
          <w:szCs w:val="28"/>
        </w:rPr>
        <w:t>горизонтах</w:t>
      </w:r>
      <w:proofErr w:type="gramEnd"/>
      <w:r>
        <w:rPr>
          <w:rFonts w:ascii="Times New Roman" w:hAnsi="Times New Roman"/>
          <w:sz w:val="28"/>
          <w:szCs w:val="28"/>
        </w:rPr>
        <w:t>), причем, с хорошо выраженным максимумом в синей области спектра</w:t>
      </w:r>
      <w:r w:rsidR="00EE0B93">
        <w:rPr>
          <w:rFonts w:ascii="Times New Roman" w:hAnsi="Times New Roman"/>
          <w:sz w:val="28"/>
          <w:szCs w:val="28"/>
        </w:rPr>
        <w:t xml:space="preserve"> (рис. 7)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Подобные спектры отражения характерны для затопляемых почв (Орлов и др., 2001).</w:t>
      </w:r>
      <w:proofErr w:type="gramEnd"/>
      <w:r>
        <w:rPr>
          <w:rFonts w:ascii="Times New Roman" w:hAnsi="Times New Roman"/>
          <w:sz w:val="28"/>
          <w:szCs w:val="28"/>
        </w:rPr>
        <w:t xml:space="preserve"> Снижение величин магнитной восприимчивости в 2 раза также диагностируют  условия повышенной увлажненности и даже застоя влаги в обсуждаемом горизонте, к которому подтягивается и максимум карбонатов. Интересно заметить, что Э.С. </w:t>
      </w:r>
      <w:proofErr w:type="spellStart"/>
      <w:r>
        <w:rPr>
          <w:rFonts w:ascii="Times New Roman" w:hAnsi="Times New Roman"/>
          <w:sz w:val="28"/>
          <w:szCs w:val="28"/>
        </w:rPr>
        <w:t>Кульпин</w:t>
      </w:r>
      <w:proofErr w:type="spellEnd"/>
      <w:r>
        <w:rPr>
          <w:rFonts w:ascii="Times New Roman" w:hAnsi="Times New Roman"/>
          <w:sz w:val="28"/>
          <w:szCs w:val="28"/>
        </w:rPr>
        <w:t xml:space="preserve"> (2008), ссылаясь на отчет полевого исследования почв Низовьев Волги в эпоху Золотой Орды, выполненный Л.О. </w:t>
      </w:r>
      <w:proofErr w:type="spellStart"/>
      <w:r>
        <w:rPr>
          <w:rFonts w:ascii="Times New Roman" w:hAnsi="Times New Roman"/>
          <w:sz w:val="28"/>
          <w:szCs w:val="28"/>
        </w:rPr>
        <w:t>Карпачевским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(грант РФФИ), также фиксирует феномен оазисной земли, сформированной в более мягком климате, а не смену типов почвообразования.</w:t>
      </w: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C529B0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6130" cy="3855720"/>
            <wp:effectExtent l="19050" t="19050" r="20320" b="11430"/>
            <wp:docPr id="1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855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3B04" w:rsidRDefault="00FC3B04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0B93" w:rsidRDefault="00EE0B93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7. Кривые отражательной способности коричневой почвы (Генуэзская крепость) </w:t>
      </w:r>
    </w:p>
    <w:p w:rsidR="00FC3B04" w:rsidRDefault="00FC3B04" w:rsidP="009707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402EDC" w:rsidP="00416E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Третий культурный слой, залегающий на глубине 60-90 см, более всего отвечает характеристикам коричневой почвы и отличается низким содержанием органического фосфора при таком же количестве гумуса, как и в вышележащем слое (2,5 %).  Два четко выраженных максимума на кривых спектров отражения  свидетельствуют о накоплении разных форм железа в почве. Однако режим увлажнения профиля имеет пульсирующий характер, при </w:t>
      </w:r>
      <w:proofErr w:type="gramStart"/>
      <w:r>
        <w:rPr>
          <w:rFonts w:ascii="Times New Roman" w:hAnsi="Times New Roman"/>
          <w:sz w:val="28"/>
          <w:szCs w:val="28"/>
        </w:rPr>
        <w:t>котором</w:t>
      </w:r>
      <w:proofErr w:type="gramEnd"/>
      <w:r w:rsidR="00FE4A8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во влажный период растворенное </w:t>
      </w:r>
      <w:r w:rsidR="00FE4A87">
        <w:rPr>
          <w:rFonts w:ascii="Times New Roman" w:hAnsi="Times New Roman"/>
          <w:sz w:val="28"/>
          <w:szCs w:val="28"/>
        </w:rPr>
        <w:t xml:space="preserve">двухвалентное </w:t>
      </w:r>
      <w:r>
        <w:rPr>
          <w:rFonts w:ascii="Times New Roman" w:hAnsi="Times New Roman"/>
          <w:sz w:val="28"/>
          <w:szCs w:val="28"/>
        </w:rPr>
        <w:t xml:space="preserve">железо активно движется вниз по почвенной толще и по склону, а в сухой летний сезон окисляется и накапливается в виде </w:t>
      </w:r>
      <w:proofErr w:type="spellStart"/>
      <w:r>
        <w:rPr>
          <w:rFonts w:ascii="Times New Roman" w:hAnsi="Times New Roman"/>
          <w:sz w:val="28"/>
          <w:szCs w:val="28"/>
        </w:rPr>
        <w:t>гидрооксидов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оксидов железа. Величины магнитной восприимчивости, максимальные в исследуемом ряду почв, подтверждают неравномерный характер распределения осадков,</w:t>
      </w:r>
      <w:r w:rsidRPr="00416E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вероятно, с максимумом зимой и минимумом летом.  Почва существовала в </w:t>
      </w:r>
      <w:proofErr w:type="spellStart"/>
      <w:r>
        <w:rPr>
          <w:rFonts w:ascii="Times New Roman" w:hAnsi="Times New Roman"/>
          <w:sz w:val="28"/>
          <w:szCs w:val="28"/>
        </w:rPr>
        <w:t>автоморфном</w:t>
      </w:r>
      <w:proofErr w:type="spellEnd"/>
      <w:r>
        <w:rPr>
          <w:rFonts w:ascii="Times New Roman" w:hAnsi="Times New Roman"/>
          <w:sz w:val="28"/>
          <w:szCs w:val="28"/>
        </w:rPr>
        <w:t xml:space="preserve"> режиме.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Сопоставление полученных фактов с имеющимися данными о возрасте и изотопном составе органического вещества</w:t>
      </w:r>
      <w:r w:rsidR="00582AC6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погребенных почв</w:t>
      </w:r>
      <w:r w:rsidR="00582AC6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сухих субтропических ландшафтов-аналогов в горах Тянь-Шаня и Восточного Кавказа (Ковалева, 2009) позволяет обнаружить много общих черт их климатической истории. Так, на территории всех объектов отчетливо прослеживается средневековый </w:t>
      </w:r>
      <w:proofErr w:type="spellStart"/>
      <w:r>
        <w:rPr>
          <w:rFonts w:ascii="Times New Roman" w:hAnsi="Times New Roman"/>
          <w:sz w:val="28"/>
          <w:szCs w:val="28"/>
        </w:rPr>
        <w:t>плювиал</w:t>
      </w:r>
      <w:proofErr w:type="spellEnd"/>
      <w:r>
        <w:rPr>
          <w:rFonts w:ascii="Times New Roman" w:hAnsi="Times New Roman"/>
          <w:sz w:val="28"/>
          <w:szCs w:val="28"/>
        </w:rPr>
        <w:t>, или теплый достаточно увлаж</w:t>
      </w:r>
      <w:r w:rsidR="00582AC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енный (мягкий) климатический эпизод, пришедший на смену предыдущему длительному аридному периоду.  И, если на Северо-Западном Кавказе смена сухого климата </w:t>
      </w:r>
      <w:proofErr w:type="gramStart"/>
      <w:r>
        <w:rPr>
          <w:rFonts w:ascii="Times New Roman" w:hAnsi="Times New Roman"/>
          <w:sz w:val="28"/>
          <w:szCs w:val="28"/>
        </w:rPr>
        <w:t>влажным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>
        <w:rPr>
          <w:rFonts w:ascii="Times New Roman" w:hAnsi="Times New Roman"/>
          <w:sz w:val="28"/>
          <w:szCs w:val="28"/>
        </w:rPr>
        <w:t xml:space="preserve"> веке привела в итоге к гибели </w:t>
      </w:r>
      <w:r>
        <w:rPr>
          <w:rFonts w:ascii="Times New Roman" w:hAnsi="Times New Roman"/>
          <w:sz w:val="28"/>
          <w:szCs w:val="28"/>
        </w:rPr>
        <w:lastRenderedPageBreak/>
        <w:t xml:space="preserve">аланских поселений в среднегорье (Быковская, Ковалева, 2010) за счет активизации селей и оползней, то в сухих субтропиках повышенное увлажнение способствовало развитию орошаемого и оазисного земледелия и, соответственно, процветанию золотоордынских городов. Вода перестала быть дефицитом: уровень грунтовых вод в </w:t>
      </w:r>
      <w:proofErr w:type="spellStart"/>
      <w:r>
        <w:rPr>
          <w:rFonts w:ascii="Times New Roman" w:hAnsi="Times New Roman"/>
          <w:sz w:val="28"/>
          <w:szCs w:val="28"/>
        </w:rPr>
        <w:t>куэстовых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низкогорьях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 повысился, каменные </w:t>
      </w:r>
      <w:proofErr w:type="gramStart"/>
      <w:r>
        <w:rPr>
          <w:rFonts w:ascii="Times New Roman" w:hAnsi="Times New Roman"/>
          <w:sz w:val="28"/>
          <w:szCs w:val="28"/>
        </w:rPr>
        <w:t>бассейны</w:t>
      </w:r>
      <w:proofErr w:type="gramEnd"/>
      <w:r>
        <w:rPr>
          <w:rFonts w:ascii="Times New Roman" w:hAnsi="Times New Roman"/>
          <w:sz w:val="28"/>
          <w:szCs w:val="28"/>
        </w:rPr>
        <w:t xml:space="preserve"> и карстовые полости в горах накапливали дождевую влагу и влагу поверхностного стока. Поэтому и транспорт воды самотеком на расстояние 15 км в Старом Крыму или на 3 км в </w:t>
      </w:r>
      <w:proofErr w:type="spellStart"/>
      <w:r>
        <w:rPr>
          <w:rFonts w:ascii="Times New Roman" w:hAnsi="Times New Roman"/>
          <w:sz w:val="28"/>
          <w:szCs w:val="28"/>
        </w:rPr>
        <w:t>Солдайе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представлял трудностей.  В перекрывшем средневековые толщи культурном слое продолжала формироваться еще более окультуренная последующими владельцами по сравнению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предыдущей, но уже автоморфная почва, сохранившаяся до наших дней. Видимо, малый ледниковый период в горах сухих субтропиков не отличался заметным усилением увлажненности, и поэтому не оставил в профилях изучаемых почв таких контрастных признаков, как в почвах Русской равнины. А снижение среднегодовых температур (</w:t>
      </w:r>
      <w:proofErr w:type="spellStart"/>
      <w:r>
        <w:rPr>
          <w:rFonts w:ascii="Times New Roman" w:hAnsi="Times New Roman"/>
          <w:sz w:val="28"/>
          <w:szCs w:val="28"/>
        </w:rPr>
        <w:t>Клименко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2010) только способствовало уменьшению контрастности и </w:t>
      </w:r>
      <w:proofErr w:type="spellStart"/>
      <w:r>
        <w:rPr>
          <w:rFonts w:ascii="Times New Roman" w:hAnsi="Times New Roman"/>
          <w:sz w:val="28"/>
          <w:szCs w:val="28"/>
        </w:rPr>
        <w:t>континентальности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климата, и, тем самым, улучшению качества гумуса изучаемых </w:t>
      </w:r>
      <w:r w:rsidR="00582AC6">
        <w:rPr>
          <w:rFonts w:ascii="Times New Roman" w:hAnsi="Times New Roman"/>
          <w:sz w:val="28"/>
          <w:szCs w:val="28"/>
        </w:rPr>
        <w:t>почв. На территории поселений (Г</w:t>
      </w:r>
      <w:r>
        <w:rPr>
          <w:rFonts w:ascii="Times New Roman" w:hAnsi="Times New Roman"/>
          <w:sz w:val="28"/>
          <w:szCs w:val="28"/>
        </w:rPr>
        <w:t xml:space="preserve">енуэзская крепость) эти изменения необратимо сдвинули процессы почвообразования в сторону развития </w:t>
      </w:r>
      <w:proofErr w:type="spellStart"/>
      <w:r>
        <w:rPr>
          <w:rFonts w:ascii="Times New Roman" w:hAnsi="Times New Roman"/>
          <w:sz w:val="28"/>
          <w:szCs w:val="28"/>
        </w:rPr>
        <w:t>урбанозема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это наблюдается повсеместно в культурных слоях Русской равнины.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Солхата</w:t>
      </w:r>
      <w:proofErr w:type="spellEnd"/>
      <w:r>
        <w:rPr>
          <w:rFonts w:ascii="Times New Roman" w:hAnsi="Times New Roman"/>
          <w:sz w:val="28"/>
          <w:szCs w:val="28"/>
        </w:rPr>
        <w:t xml:space="preserve">  антропогенное воздействие, как и в Тянь-Шане,  лишь </w:t>
      </w:r>
      <w:proofErr w:type="spellStart"/>
      <w:r>
        <w:rPr>
          <w:rFonts w:ascii="Times New Roman" w:hAnsi="Times New Roman"/>
          <w:sz w:val="28"/>
          <w:szCs w:val="28"/>
        </w:rPr>
        <w:t>остепняет</w:t>
      </w:r>
      <w:proofErr w:type="spellEnd"/>
      <w:r>
        <w:rPr>
          <w:rFonts w:ascii="Times New Roman" w:hAnsi="Times New Roman"/>
          <w:sz w:val="28"/>
          <w:szCs w:val="28"/>
        </w:rPr>
        <w:t xml:space="preserve"> экосистемы, не нарушая пока сложившегося типа биологического круговорота (Евдокимова, Ковалева</w:t>
      </w:r>
      <w:r w:rsidR="00582AC6">
        <w:rPr>
          <w:rFonts w:ascii="Times New Roman" w:hAnsi="Times New Roman"/>
          <w:sz w:val="28"/>
          <w:szCs w:val="28"/>
        </w:rPr>
        <w:t>, 1999</w:t>
      </w:r>
      <w:r>
        <w:rPr>
          <w:rFonts w:ascii="Times New Roman" w:hAnsi="Times New Roman"/>
          <w:sz w:val="28"/>
          <w:szCs w:val="28"/>
        </w:rPr>
        <w:t>) элементов.</w:t>
      </w:r>
    </w:p>
    <w:p w:rsidR="00CC077C" w:rsidRDefault="00CC077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077C" w:rsidRDefault="00CC077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077C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82815" cy="2609746"/>
            <wp:effectExtent l="0" t="342900" r="0" b="343004"/>
            <wp:docPr id="11" name="Рисунок 4" descr="SG202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G202906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10000"/>
                    </a:blip>
                    <a:srcRect l="5674" r="56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2838" cy="260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7C" w:rsidRPr="00CC077C" w:rsidRDefault="00402EDC" w:rsidP="00E53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C077C" w:rsidRPr="00CC077C">
        <w:rPr>
          <w:rFonts w:ascii="Times New Roman" w:hAnsi="Times New Roman"/>
          <w:b/>
          <w:sz w:val="24"/>
          <w:szCs w:val="24"/>
        </w:rPr>
        <w:t>Рис. 8. Кяриз у мечети Узбека</w:t>
      </w:r>
      <w:r w:rsidR="00CC077C">
        <w:rPr>
          <w:rFonts w:ascii="Times New Roman" w:hAnsi="Times New Roman"/>
          <w:b/>
          <w:sz w:val="24"/>
          <w:szCs w:val="24"/>
        </w:rPr>
        <w:t xml:space="preserve">, Старый Крым </w:t>
      </w:r>
      <w:r w:rsidR="00CC077C" w:rsidRPr="00CC077C">
        <w:rPr>
          <w:rFonts w:ascii="Times New Roman" w:hAnsi="Times New Roman"/>
          <w:b/>
          <w:sz w:val="24"/>
          <w:szCs w:val="24"/>
        </w:rPr>
        <w:t xml:space="preserve"> (раскопки </w:t>
      </w:r>
      <w:proofErr w:type="spellStart"/>
      <w:r w:rsidR="00CC077C" w:rsidRPr="00CC077C">
        <w:rPr>
          <w:rFonts w:ascii="Times New Roman" w:hAnsi="Times New Roman"/>
          <w:b/>
          <w:sz w:val="24"/>
          <w:szCs w:val="24"/>
        </w:rPr>
        <w:t>М.Г.Крамаровского</w:t>
      </w:r>
      <w:proofErr w:type="spellEnd"/>
      <w:r w:rsidR="00CC077C" w:rsidRPr="00CC077C">
        <w:rPr>
          <w:rFonts w:ascii="Times New Roman" w:hAnsi="Times New Roman"/>
          <w:b/>
          <w:sz w:val="24"/>
          <w:szCs w:val="24"/>
        </w:rPr>
        <w:t xml:space="preserve">). </w:t>
      </w:r>
    </w:p>
    <w:p w:rsidR="00CC077C" w:rsidRPr="00CC077C" w:rsidRDefault="00CC077C" w:rsidP="00E53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C077C" w:rsidRDefault="00CC077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Default="00CC077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02EDC">
        <w:rPr>
          <w:rFonts w:ascii="Times New Roman" w:hAnsi="Times New Roman"/>
          <w:sz w:val="28"/>
          <w:szCs w:val="28"/>
        </w:rPr>
        <w:t xml:space="preserve">Таким образом, водоснабжение средневековых городских поселений пресной питьевой водой осуществлялось гораздо прозаичнее, чем это описано у К.Г. Паустовского, но не менее оригинально: не столько горной росой, а благодаря избытку гравитационной влаги во влажные климатические эпизоды и ее накоплению в карстовых полостях известняка гор </w:t>
      </w:r>
      <w:proofErr w:type="spellStart"/>
      <w:r w:rsidR="00402EDC">
        <w:rPr>
          <w:rFonts w:ascii="Times New Roman" w:hAnsi="Times New Roman"/>
          <w:sz w:val="28"/>
          <w:szCs w:val="28"/>
        </w:rPr>
        <w:t>Перчем-Кая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02EDC">
        <w:rPr>
          <w:rFonts w:ascii="Times New Roman" w:hAnsi="Times New Roman"/>
          <w:sz w:val="28"/>
          <w:szCs w:val="28"/>
        </w:rPr>
        <w:t>Агармыш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. Избыток воды в Судаке, видимо, изливался </w:t>
      </w:r>
      <w:proofErr w:type="gramStart"/>
      <w:r w:rsidR="00402EDC">
        <w:rPr>
          <w:rFonts w:ascii="Times New Roman" w:hAnsi="Times New Roman"/>
          <w:sz w:val="28"/>
          <w:szCs w:val="28"/>
        </w:rPr>
        <w:t>рекой, опоясывающей крепость и заканчивался</w:t>
      </w:r>
      <w:proofErr w:type="gramEnd"/>
      <w:r w:rsidR="00402EDC">
        <w:rPr>
          <w:rFonts w:ascii="Times New Roman" w:hAnsi="Times New Roman"/>
          <w:sz w:val="28"/>
          <w:szCs w:val="28"/>
        </w:rPr>
        <w:t xml:space="preserve"> небольшим водопадом. В </w:t>
      </w:r>
      <w:proofErr w:type="spellStart"/>
      <w:r w:rsidR="00402EDC">
        <w:rPr>
          <w:rFonts w:ascii="Times New Roman" w:hAnsi="Times New Roman"/>
          <w:sz w:val="28"/>
          <w:szCs w:val="28"/>
        </w:rPr>
        <w:t>Солхате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 подъем уровня грунтовых вод в долине реки </w:t>
      </w:r>
      <w:proofErr w:type="spellStart"/>
      <w:r w:rsidR="00402EDC">
        <w:rPr>
          <w:rFonts w:ascii="Times New Roman" w:hAnsi="Times New Roman"/>
          <w:sz w:val="28"/>
          <w:szCs w:val="28"/>
        </w:rPr>
        <w:t>Чурук-Су</w:t>
      </w:r>
      <w:proofErr w:type="spellEnd"/>
      <w:r w:rsidR="00402EDC">
        <w:rPr>
          <w:rFonts w:ascii="Times New Roman" w:hAnsi="Times New Roman"/>
          <w:sz w:val="28"/>
          <w:szCs w:val="28"/>
        </w:rPr>
        <w:t xml:space="preserve"> обеспечивал город водой, а хитроумная система кяризов</w:t>
      </w:r>
      <w:r>
        <w:rPr>
          <w:rFonts w:ascii="Times New Roman" w:hAnsi="Times New Roman"/>
          <w:sz w:val="28"/>
          <w:szCs w:val="28"/>
        </w:rPr>
        <w:t xml:space="preserve"> (рис. 8)</w:t>
      </w:r>
      <w:r w:rsidR="00402EDC">
        <w:rPr>
          <w:rFonts w:ascii="Times New Roman" w:hAnsi="Times New Roman"/>
          <w:sz w:val="28"/>
          <w:szCs w:val="28"/>
        </w:rPr>
        <w:t xml:space="preserve"> осуществляла </w:t>
      </w:r>
      <w:r>
        <w:rPr>
          <w:rFonts w:ascii="Times New Roman" w:hAnsi="Times New Roman"/>
          <w:sz w:val="28"/>
          <w:szCs w:val="28"/>
        </w:rPr>
        <w:t xml:space="preserve">«высокотехнологичное» </w:t>
      </w:r>
      <w:r w:rsidR="00402EDC">
        <w:rPr>
          <w:rFonts w:ascii="Times New Roman" w:hAnsi="Times New Roman"/>
          <w:sz w:val="28"/>
          <w:szCs w:val="28"/>
        </w:rPr>
        <w:t xml:space="preserve">двустороннее </w:t>
      </w:r>
      <w:r>
        <w:rPr>
          <w:rFonts w:ascii="Times New Roman" w:hAnsi="Times New Roman"/>
          <w:sz w:val="28"/>
          <w:szCs w:val="28"/>
        </w:rPr>
        <w:t xml:space="preserve"> </w:t>
      </w:r>
      <w:r w:rsidR="00402EDC">
        <w:rPr>
          <w:rFonts w:ascii="Times New Roman" w:hAnsi="Times New Roman"/>
          <w:sz w:val="28"/>
          <w:szCs w:val="28"/>
        </w:rPr>
        <w:t xml:space="preserve">регулирование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="00402EDC">
        <w:rPr>
          <w:rFonts w:ascii="Times New Roman" w:hAnsi="Times New Roman"/>
          <w:sz w:val="28"/>
          <w:szCs w:val="28"/>
        </w:rPr>
        <w:t xml:space="preserve">водного режима: во влажные годы подземные каналы работали как осушительная дренажная сеть, собирая воду в колодцах и понижая уровень грунтовых вод без потери капли влаги. В сухие годы каменные каналы и гончарные трубопроводы транспортировали воду родников, поверхностного и грунтового стока в городские фонтаны и бани. </w:t>
      </w:r>
    </w:p>
    <w:p w:rsidR="00402EDC" w:rsidRPr="00F62646" w:rsidRDefault="00402EDC" w:rsidP="00223E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402EDC" w:rsidRDefault="00402EDC" w:rsidP="00E538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EDC" w:rsidRPr="007D00E9" w:rsidRDefault="00402EDC" w:rsidP="00E53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>Литература</w:t>
      </w:r>
    </w:p>
    <w:p w:rsidR="00402EDC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Бурханов А.А. Памятники </w:t>
      </w:r>
      <w:r>
        <w:rPr>
          <w:rFonts w:ascii="Times New Roman" w:hAnsi="Times New Roman"/>
          <w:sz w:val="24"/>
          <w:szCs w:val="24"/>
          <w:lang w:val="en-US"/>
        </w:rPr>
        <w:t>XIII</w:t>
      </w:r>
      <w:r w:rsidRPr="00BC19A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XV</w:t>
      </w:r>
      <w:r w:rsidRPr="00BC19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вв. в Крыму. //Серия «Материалы и исследования по археологии Золотой Орды и </w:t>
      </w:r>
      <w:proofErr w:type="spellStart"/>
      <w:r>
        <w:rPr>
          <w:rFonts w:ascii="Times New Roman" w:hAnsi="Times New Roman"/>
          <w:sz w:val="24"/>
          <w:szCs w:val="24"/>
        </w:rPr>
        <w:t>постордынских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государств Евразии». Выпуск 8. Казань, </w:t>
      </w:r>
      <w:proofErr w:type="gramStart"/>
      <w:r>
        <w:rPr>
          <w:rFonts w:ascii="Times New Roman" w:hAnsi="Times New Roman"/>
          <w:sz w:val="24"/>
          <w:szCs w:val="24"/>
        </w:rPr>
        <w:t>К(</w:t>
      </w:r>
      <w:proofErr w:type="gramEnd"/>
      <w:r>
        <w:rPr>
          <w:rFonts w:ascii="Times New Roman" w:hAnsi="Times New Roman"/>
          <w:sz w:val="24"/>
          <w:szCs w:val="24"/>
        </w:rPr>
        <w:t>П)ФУ, 2013, 55 с.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Быковская Т.К., Ков</w:t>
      </w:r>
      <w:r w:rsidRPr="007D00E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7D00E9">
        <w:rPr>
          <w:rFonts w:ascii="Times New Roman" w:hAnsi="Times New Roman"/>
          <w:sz w:val="24"/>
          <w:szCs w:val="24"/>
        </w:rPr>
        <w:t xml:space="preserve">ева Н.О. Горные почвы Карачаево-Черкесии. М: МГУЛ.  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 xml:space="preserve">Голубчиков Ю.Н. География горных и полярных стран. М: </w:t>
      </w:r>
      <w:proofErr w:type="spellStart"/>
      <w:r w:rsidRPr="007D00E9">
        <w:rPr>
          <w:rFonts w:ascii="Times New Roman" w:hAnsi="Times New Roman"/>
          <w:sz w:val="24"/>
          <w:szCs w:val="24"/>
        </w:rPr>
        <w:t>Мзд-во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МГУ, 1996. 304 </w:t>
      </w:r>
      <w:proofErr w:type="gramStart"/>
      <w:r w:rsidRPr="007D00E9">
        <w:rPr>
          <w:rFonts w:ascii="Times New Roman" w:hAnsi="Times New Roman"/>
          <w:sz w:val="24"/>
          <w:szCs w:val="24"/>
        </w:rPr>
        <w:t>с</w:t>
      </w:r>
      <w:proofErr w:type="gramEnd"/>
      <w:r w:rsidRPr="007D00E9">
        <w:rPr>
          <w:rFonts w:ascii="Times New Roman" w:hAnsi="Times New Roman"/>
          <w:sz w:val="24"/>
          <w:szCs w:val="24"/>
        </w:rPr>
        <w:t>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Драган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Н.А. Почвенные ресурсы Крыма. Симферополь: ДОЛЯ, 2004.  208 </w:t>
      </w:r>
      <w:proofErr w:type="gramStart"/>
      <w:r w:rsidRPr="007D00E9">
        <w:rPr>
          <w:rFonts w:ascii="Times New Roman" w:hAnsi="Times New Roman"/>
          <w:sz w:val="24"/>
          <w:szCs w:val="24"/>
        </w:rPr>
        <w:t>с</w:t>
      </w:r>
      <w:proofErr w:type="gramEnd"/>
      <w:r w:rsidRPr="007D00E9">
        <w:rPr>
          <w:rFonts w:ascii="Times New Roman" w:hAnsi="Times New Roman"/>
          <w:sz w:val="24"/>
          <w:szCs w:val="24"/>
        </w:rPr>
        <w:t>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 xml:space="preserve">Евдокимова Т.И., Ковалева Н.О. </w:t>
      </w:r>
      <w:r>
        <w:rPr>
          <w:rFonts w:ascii="Times New Roman" w:hAnsi="Times New Roman"/>
          <w:sz w:val="24"/>
          <w:szCs w:val="24"/>
        </w:rPr>
        <w:t>Роль биологического круговорота в эволюции ландшафтов Северного Тянь-Шаня. Вестник МГУ. Сер. 17. Почвоведение. 1999, № 3, с. 24-29.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Клименко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В.В. </w:t>
      </w:r>
      <w:r>
        <w:rPr>
          <w:rFonts w:ascii="Times New Roman" w:hAnsi="Times New Roman"/>
          <w:sz w:val="24"/>
          <w:szCs w:val="24"/>
        </w:rPr>
        <w:t xml:space="preserve"> Климат: н</w:t>
      </w:r>
      <w:r w:rsidRPr="007D00E9">
        <w:rPr>
          <w:rFonts w:ascii="Times New Roman" w:hAnsi="Times New Roman"/>
          <w:sz w:val="24"/>
          <w:szCs w:val="24"/>
        </w:rPr>
        <w:t>епрочитанная глава истории.</w:t>
      </w:r>
      <w:r>
        <w:rPr>
          <w:rFonts w:ascii="Times New Roman" w:hAnsi="Times New Roman"/>
          <w:sz w:val="24"/>
          <w:szCs w:val="24"/>
        </w:rPr>
        <w:t xml:space="preserve"> М.: Издательский дом МЭИ. 2009. – 408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 xml:space="preserve">Ковалева Н.О. Горные почвы Евразии как архив палеоклиматической информации. </w:t>
      </w:r>
      <w:r>
        <w:rPr>
          <w:rFonts w:ascii="Times New Roman" w:hAnsi="Times New Roman"/>
          <w:sz w:val="24"/>
          <w:szCs w:val="24"/>
        </w:rPr>
        <w:t>//</w:t>
      </w:r>
      <w:r w:rsidRPr="007D00E9">
        <w:rPr>
          <w:rFonts w:ascii="Times New Roman" w:hAnsi="Times New Roman"/>
          <w:sz w:val="24"/>
          <w:szCs w:val="24"/>
        </w:rPr>
        <w:t xml:space="preserve">Автореферат на соискание ученой степени доктора биологических наук. М.: МГУ. 2009. 50 </w:t>
      </w:r>
      <w:proofErr w:type="gramStart"/>
      <w:r w:rsidRPr="007D00E9">
        <w:rPr>
          <w:rFonts w:ascii="Times New Roman" w:hAnsi="Times New Roman"/>
          <w:sz w:val="24"/>
          <w:szCs w:val="24"/>
        </w:rPr>
        <w:t>с</w:t>
      </w:r>
      <w:proofErr w:type="gramEnd"/>
      <w:r w:rsidRPr="007D00E9">
        <w:rPr>
          <w:rFonts w:ascii="Times New Roman" w:hAnsi="Times New Roman"/>
          <w:sz w:val="24"/>
          <w:szCs w:val="24"/>
        </w:rPr>
        <w:t>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Крамаровский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И.Г. Золотоордынский город </w:t>
      </w:r>
      <w:proofErr w:type="spellStart"/>
      <w:r w:rsidRPr="007D00E9">
        <w:rPr>
          <w:rFonts w:ascii="Times New Roman" w:hAnsi="Times New Roman"/>
          <w:sz w:val="24"/>
          <w:szCs w:val="24"/>
        </w:rPr>
        <w:t>Солхат-Крым</w:t>
      </w:r>
      <w:proofErr w:type="spellEnd"/>
      <w:r w:rsidRPr="007D00E9">
        <w:rPr>
          <w:rFonts w:ascii="Times New Roman" w:hAnsi="Times New Roman"/>
          <w:sz w:val="24"/>
          <w:szCs w:val="24"/>
        </w:rPr>
        <w:t>. К проблеме формирования городской культуры (новые материалы). //Татарская археология, 1997, № 1, с. 101-106.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Кульпин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Э.С. Золотая Орда: судьбы поколений. </w:t>
      </w:r>
      <w:proofErr w:type="gramStart"/>
      <w:r w:rsidRPr="007D00E9">
        <w:rPr>
          <w:rFonts w:ascii="Times New Roman" w:hAnsi="Times New Roman"/>
          <w:sz w:val="24"/>
          <w:szCs w:val="24"/>
        </w:rPr>
        <w:t>–М</w:t>
      </w:r>
      <w:proofErr w:type="gramEnd"/>
      <w:r w:rsidRPr="007D00E9">
        <w:rPr>
          <w:rFonts w:ascii="Times New Roman" w:hAnsi="Times New Roman"/>
          <w:sz w:val="24"/>
          <w:szCs w:val="24"/>
        </w:rPr>
        <w:t>: «ИНСАН», 2008, 192 с.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Олиферов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А.Н. Гидрография и гидрология. //Вопросы развития Крыма. Симферополь: Сонат, 1999. – </w:t>
      </w:r>
      <w:proofErr w:type="spellStart"/>
      <w:r w:rsidRPr="007D00E9">
        <w:rPr>
          <w:rFonts w:ascii="Times New Roman" w:hAnsi="Times New Roman"/>
          <w:sz w:val="24"/>
          <w:szCs w:val="24"/>
        </w:rPr>
        <w:t>вып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. </w:t>
      </w:r>
      <w:r w:rsidRPr="007D00E9">
        <w:rPr>
          <w:rFonts w:ascii="Times New Roman" w:hAnsi="Times New Roman"/>
          <w:sz w:val="24"/>
          <w:szCs w:val="24"/>
          <w:lang w:val="en-US"/>
        </w:rPr>
        <w:t>II</w:t>
      </w:r>
      <w:r w:rsidRPr="007D00E9">
        <w:rPr>
          <w:rFonts w:ascii="Times New Roman" w:hAnsi="Times New Roman"/>
          <w:sz w:val="24"/>
          <w:szCs w:val="24"/>
        </w:rPr>
        <w:t xml:space="preserve">, с. 10-12. 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 xml:space="preserve">Орлов Д.С., Суханова Н.И., Розанова М.С. Спектральная отражательная способность почв и их компонентов. </w:t>
      </w:r>
      <w:proofErr w:type="gramStart"/>
      <w:r w:rsidRPr="007D00E9">
        <w:rPr>
          <w:rFonts w:ascii="Times New Roman" w:hAnsi="Times New Roman"/>
          <w:sz w:val="24"/>
          <w:szCs w:val="24"/>
        </w:rPr>
        <w:t>–М</w:t>
      </w:r>
      <w:proofErr w:type="gramEnd"/>
      <w:r w:rsidRPr="007D00E9">
        <w:rPr>
          <w:rFonts w:ascii="Times New Roman" w:hAnsi="Times New Roman"/>
          <w:sz w:val="24"/>
          <w:szCs w:val="24"/>
        </w:rPr>
        <w:t>.: Издательство МГУ. 2001, 176 с.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0E9">
        <w:rPr>
          <w:rFonts w:ascii="Times New Roman" w:hAnsi="Times New Roman"/>
          <w:sz w:val="24"/>
          <w:szCs w:val="24"/>
        </w:rPr>
        <w:t xml:space="preserve">Паустовский К.Г. Горная роса. //Воспоминания о Крыме. Избранное.  Симферополь: Антиква. 2011. 148 </w:t>
      </w:r>
      <w:proofErr w:type="gramStart"/>
      <w:r w:rsidRPr="007D00E9">
        <w:rPr>
          <w:rFonts w:ascii="Times New Roman" w:hAnsi="Times New Roman"/>
          <w:sz w:val="24"/>
          <w:szCs w:val="24"/>
        </w:rPr>
        <w:t>с</w:t>
      </w:r>
      <w:proofErr w:type="gramEnd"/>
      <w:r w:rsidRPr="007D00E9">
        <w:rPr>
          <w:rFonts w:ascii="Times New Roman" w:hAnsi="Times New Roman"/>
          <w:sz w:val="24"/>
          <w:szCs w:val="24"/>
        </w:rPr>
        <w:t>.</w:t>
      </w:r>
    </w:p>
    <w:p w:rsidR="00402EDC" w:rsidRPr="007D00E9" w:rsidRDefault="00402EDC" w:rsidP="00576D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0E9">
        <w:rPr>
          <w:rFonts w:ascii="Times New Roman" w:hAnsi="Times New Roman"/>
          <w:sz w:val="24"/>
          <w:szCs w:val="24"/>
        </w:rPr>
        <w:t>Фридланд</w:t>
      </w:r>
      <w:proofErr w:type="spellEnd"/>
      <w:r w:rsidRPr="007D00E9">
        <w:rPr>
          <w:rFonts w:ascii="Times New Roman" w:hAnsi="Times New Roman"/>
          <w:sz w:val="24"/>
          <w:szCs w:val="24"/>
        </w:rPr>
        <w:t xml:space="preserve"> В.М. Опыт почвенно-географического разделения горных систем СССР. //Проблемы географии, генезиса и классификации почв» М.: Наука, 1986, 243 </w:t>
      </w:r>
      <w:proofErr w:type="gramStart"/>
      <w:r w:rsidRPr="007D00E9">
        <w:rPr>
          <w:rFonts w:ascii="Times New Roman" w:hAnsi="Times New Roman"/>
          <w:sz w:val="24"/>
          <w:szCs w:val="24"/>
        </w:rPr>
        <w:t>с</w:t>
      </w:r>
      <w:proofErr w:type="gramEnd"/>
      <w:r w:rsidRPr="007D00E9">
        <w:rPr>
          <w:rFonts w:ascii="Times New Roman" w:hAnsi="Times New Roman"/>
          <w:sz w:val="24"/>
          <w:szCs w:val="24"/>
        </w:rPr>
        <w:t>.</w:t>
      </w:r>
    </w:p>
    <w:sectPr w:rsidR="00402EDC" w:rsidRPr="007D00E9" w:rsidSect="0060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7688E"/>
    <w:multiLevelType w:val="hybridMultilevel"/>
    <w:tmpl w:val="C7DCB5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C7198"/>
    <w:rsid w:val="00025C46"/>
    <w:rsid w:val="000264F8"/>
    <w:rsid w:val="0003536C"/>
    <w:rsid w:val="000357FB"/>
    <w:rsid w:val="000371F6"/>
    <w:rsid w:val="000671B4"/>
    <w:rsid w:val="00094E32"/>
    <w:rsid w:val="000963BD"/>
    <w:rsid w:val="000A2C7A"/>
    <w:rsid w:val="000D4D57"/>
    <w:rsid w:val="000E22A1"/>
    <w:rsid w:val="000F5C0F"/>
    <w:rsid w:val="00100803"/>
    <w:rsid w:val="001050F2"/>
    <w:rsid w:val="00123B92"/>
    <w:rsid w:val="00146095"/>
    <w:rsid w:val="00150A9A"/>
    <w:rsid w:val="00180712"/>
    <w:rsid w:val="0018741B"/>
    <w:rsid w:val="001C1303"/>
    <w:rsid w:val="001D391A"/>
    <w:rsid w:val="001F2F0A"/>
    <w:rsid w:val="001F5721"/>
    <w:rsid w:val="0020115A"/>
    <w:rsid w:val="00223E81"/>
    <w:rsid w:val="00233EA7"/>
    <w:rsid w:val="002908C1"/>
    <w:rsid w:val="002A71B6"/>
    <w:rsid w:val="002B4098"/>
    <w:rsid w:val="002F4D60"/>
    <w:rsid w:val="00303E56"/>
    <w:rsid w:val="00304F22"/>
    <w:rsid w:val="00321006"/>
    <w:rsid w:val="00325E77"/>
    <w:rsid w:val="003301B9"/>
    <w:rsid w:val="00343EB3"/>
    <w:rsid w:val="00390835"/>
    <w:rsid w:val="003C1BE9"/>
    <w:rsid w:val="003F5D13"/>
    <w:rsid w:val="00402EDC"/>
    <w:rsid w:val="0040488B"/>
    <w:rsid w:val="00412D8C"/>
    <w:rsid w:val="0041479E"/>
    <w:rsid w:val="00416EAE"/>
    <w:rsid w:val="00446826"/>
    <w:rsid w:val="0047168B"/>
    <w:rsid w:val="00496293"/>
    <w:rsid w:val="004E3E8A"/>
    <w:rsid w:val="004F7D90"/>
    <w:rsid w:val="0050001C"/>
    <w:rsid w:val="005140CA"/>
    <w:rsid w:val="0051758C"/>
    <w:rsid w:val="00534E4A"/>
    <w:rsid w:val="00541480"/>
    <w:rsid w:val="005427FF"/>
    <w:rsid w:val="005704DA"/>
    <w:rsid w:val="00576D49"/>
    <w:rsid w:val="00576E7D"/>
    <w:rsid w:val="00582AC6"/>
    <w:rsid w:val="00586AC1"/>
    <w:rsid w:val="005A4A20"/>
    <w:rsid w:val="005A62AD"/>
    <w:rsid w:val="005B3469"/>
    <w:rsid w:val="005B7FB8"/>
    <w:rsid w:val="005C4714"/>
    <w:rsid w:val="005E0669"/>
    <w:rsid w:val="00605389"/>
    <w:rsid w:val="006112E2"/>
    <w:rsid w:val="00633D74"/>
    <w:rsid w:val="00645476"/>
    <w:rsid w:val="00665289"/>
    <w:rsid w:val="006B1DCA"/>
    <w:rsid w:val="006C6249"/>
    <w:rsid w:val="006C7198"/>
    <w:rsid w:val="006F6E70"/>
    <w:rsid w:val="00725F25"/>
    <w:rsid w:val="00730F25"/>
    <w:rsid w:val="00733319"/>
    <w:rsid w:val="00752644"/>
    <w:rsid w:val="00772936"/>
    <w:rsid w:val="00785493"/>
    <w:rsid w:val="007B6801"/>
    <w:rsid w:val="007D00E9"/>
    <w:rsid w:val="007F5D45"/>
    <w:rsid w:val="008346C8"/>
    <w:rsid w:val="00840FBF"/>
    <w:rsid w:val="00891F16"/>
    <w:rsid w:val="008C2C4E"/>
    <w:rsid w:val="00916C0F"/>
    <w:rsid w:val="00927546"/>
    <w:rsid w:val="00935A54"/>
    <w:rsid w:val="00944F26"/>
    <w:rsid w:val="009707AD"/>
    <w:rsid w:val="009761EE"/>
    <w:rsid w:val="009E1A3A"/>
    <w:rsid w:val="00A01B62"/>
    <w:rsid w:val="00A03F16"/>
    <w:rsid w:val="00A23C45"/>
    <w:rsid w:val="00AA5CCA"/>
    <w:rsid w:val="00AC2C22"/>
    <w:rsid w:val="00AC7240"/>
    <w:rsid w:val="00B026D8"/>
    <w:rsid w:val="00B94756"/>
    <w:rsid w:val="00BC19AA"/>
    <w:rsid w:val="00BC47A7"/>
    <w:rsid w:val="00BC6A65"/>
    <w:rsid w:val="00BD0389"/>
    <w:rsid w:val="00BE3466"/>
    <w:rsid w:val="00BF0611"/>
    <w:rsid w:val="00BF5EF1"/>
    <w:rsid w:val="00C1428D"/>
    <w:rsid w:val="00C211BD"/>
    <w:rsid w:val="00C421EB"/>
    <w:rsid w:val="00C529B0"/>
    <w:rsid w:val="00C543FE"/>
    <w:rsid w:val="00C72733"/>
    <w:rsid w:val="00C8631E"/>
    <w:rsid w:val="00CA046B"/>
    <w:rsid w:val="00CB00D9"/>
    <w:rsid w:val="00CC077C"/>
    <w:rsid w:val="00CC2CB3"/>
    <w:rsid w:val="00CC4F3A"/>
    <w:rsid w:val="00CE01F3"/>
    <w:rsid w:val="00D142D9"/>
    <w:rsid w:val="00D55F94"/>
    <w:rsid w:val="00D648AA"/>
    <w:rsid w:val="00D8403F"/>
    <w:rsid w:val="00DA2EB9"/>
    <w:rsid w:val="00E0324B"/>
    <w:rsid w:val="00E07EE0"/>
    <w:rsid w:val="00E47E9D"/>
    <w:rsid w:val="00E5388C"/>
    <w:rsid w:val="00E71517"/>
    <w:rsid w:val="00E77E94"/>
    <w:rsid w:val="00E847AC"/>
    <w:rsid w:val="00E90D99"/>
    <w:rsid w:val="00E96B70"/>
    <w:rsid w:val="00EB1951"/>
    <w:rsid w:val="00EE0B93"/>
    <w:rsid w:val="00F02EF3"/>
    <w:rsid w:val="00F26A8E"/>
    <w:rsid w:val="00F307FB"/>
    <w:rsid w:val="00F5428B"/>
    <w:rsid w:val="00F62646"/>
    <w:rsid w:val="00F666EC"/>
    <w:rsid w:val="00F67EF2"/>
    <w:rsid w:val="00F70135"/>
    <w:rsid w:val="00F7575D"/>
    <w:rsid w:val="00F92901"/>
    <w:rsid w:val="00F96796"/>
    <w:rsid w:val="00FA227C"/>
    <w:rsid w:val="00FB40CA"/>
    <w:rsid w:val="00FB7322"/>
    <w:rsid w:val="00FC3B04"/>
    <w:rsid w:val="00FD661B"/>
    <w:rsid w:val="00FE4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3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76D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Загадка водоснабжения средневековых городов в Крыму</vt:lpstr>
    </vt:vector>
  </TitlesOfParts>
  <Company>Grizli777</Company>
  <LinksUpToDate>false</LinksUpToDate>
  <CharactersWithSpaces>20753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Загадка водоснабжения средневековых городов в Крыму</dc:title>
  <dc:creator>Наталия</dc:creator>
  <cp:lastModifiedBy>Владелец</cp:lastModifiedBy>
  <cp:revision>3</cp:revision>
  <cp:lastPrinted>2015-01-23T19:13:00Z</cp:lastPrinted>
  <dcterms:created xsi:type="dcterms:W3CDTF">2015-01-23T19:20:00Z</dcterms:created>
  <dcterms:modified xsi:type="dcterms:W3CDTF">2015-01-23T19:36:00Z</dcterms:modified>
</cp:coreProperties>
</file>